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A1B82" w14:textId="7F761C16" w:rsidR="00045AA3" w:rsidRPr="000C5734" w:rsidRDefault="00045AA3" w:rsidP="00045AA3">
      <w:pPr>
        <w:pStyle w:val="3GPPHeader"/>
        <w:rPr>
          <w:highlight w:val="yellow"/>
        </w:rPr>
      </w:pPr>
      <w:r w:rsidRPr="000C5734">
        <w:t xml:space="preserve">3GPP TSG RAN WG1 Meeting </w:t>
      </w:r>
      <w:r>
        <w:t>#9</w:t>
      </w:r>
      <w:r w:rsidR="00B27C72">
        <w:t>5</w:t>
      </w:r>
      <w:r w:rsidRPr="000C5734">
        <w:tab/>
      </w:r>
      <w:r w:rsidR="008256A7" w:rsidRPr="008256A7">
        <w:t>R1-1814022</w:t>
      </w:r>
    </w:p>
    <w:p w14:paraId="43AE20FE" w14:textId="53DDEEE6" w:rsidR="00045AA3" w:rsidRPr="007679B0" w:rsidRDefault="008D722B" w:rsidP="00045AA3">
      <w:pPr>
        <w:pStyle w:val="3GPPHeader"/>
      </w:pPr>
      <w:r>
        <w:t>Spokane</w:t>
      </w:r>
      <w:r w:rsidR="00D81DE9">
        <w:t xml:space="preserve">, </w:t>
      </w:r>
      <w:r>
        <w:t>USA</w:t>
      </w:r>
      <w:r w:rsidR="00E90812">
        <w:t>,</w:t>
      </w:r>
      <w:r w:rsidR="00045AA3" w:rsidRPr="000C5734">
        <w:t xml:space="preserve"> </w:t>
      </w:r>
      <w:r>
        <w:t>12</w:t>
      </w:r>
      <w:r w:rsidR="00D81DE9">
        <w:t>-1</w:t>
      </w:r>
      <w:r>
        <w:t>6</w:t>
      </w:r>
      <w:r w:rsidR="00B91755">
        <w:t xml:space="preserve"> </w:t>
      </w:r>
      <w:r>
        <w:t>November</w:t>
      </w:r>
      <w:r w:rsidR="00045AA3" w:rsidRPr="000C5734">
        <w:t xml:space="preserve"> 2018</w:t>
      </w:r>
    </w:p>
    <w:p w14:paraId="185ECFD2" w14:textId="77777777" w:rsidR="00904CFD" w:rsidRPr="00045AA3" w:rsidRDefault="00904CFD" w:rsidP="00904CFD">
      <w:pPr>
        <w:pStyle w:val="3GPPHeader"/>
      </w:pPr>
    </w:p>
    <w:p w14:paraId="08577001" w14:textId="77777777" w:rsidR="00904CFD" w:rsidRPr="00327997" w:rsidRDefault="00904CFD" w:rsidP="00904CFD">
      <w:pPr>
        <w:pStyle w:val="3GPPHeader"/>
      </w:pPr>
      <w:r w:rsidRPr="00327997">
        <w:t>Source:</w:t>
      </w:r>
      <w:r w:rsidRPr="00327997">
        <w:tab/>
        <w:t>Ericsson</w:t>
      </w:r>
    </w:p>
    <w:p w14:paraId="1D7086CA" w14:textId="4E414C1A" w:rsidR="00904CFD" w:rsidRPr="00561DAC" w:rsidRDefault="00904CFD" w:rsidP="008D722B">
      <w:pPr>
        <w:pStyle w:val="3GPPHeader"/>
        <w:ind w:left="1800" w:hanging="1800"/>
      </w:pPr>
      <w:r w:rsidRPr="00327997">
        <w:t>Title:</w:t>
      </w:r>
      <w:r w:rsidRPr="00327997">
        <w:tab/>
      </w:r>
      <w:r w:rsidR="008D722B" w:rsidRPr="008D722B">
        <w:t xml:space="preserve">A comparison between NC-JT with coordinated vs. independent scheduling in </w:t>
      </w:r>
      <w:r w:rsidR="008D722B">
        <w:t>i</w:t>
      </w:r>
      <w:r w:rsidR="008D722B" w:rsidRPr="008D722B">
        <w:t>ndoor scenario</w:t>
      </w:r>
      <w:r w:rsidR="008D722B">
        <w:t xml:space="preserve"> </w:t>
      </w:r>
    </w:p>
    <w:p w14:paraId="00EFAC0D" w14:textId="1EB20369" w:rsidR="00904CFD" w:rsidRPr="00B91755" w:rsidRDefault="00904CFD" w:rsidP="00904CFD">
      <w:pPr>
        <w:pStyle w:val="3GPPHeader"/>
      </w:pPr>
      <w:r w:rsidRPr="00561DAC">
        <w:t>Agenda Item:</w:t>
      </w:r>
      <w:r w:rsidRPr="00561DAC">
        <w:tab/>
      </w:r>
      <w:r w:rsidR="00561DAC" w:rsidRPr="00E141E8">
        <w:t>7.2.8</w:t>
      </w:r>
      <w:r w:rsidR="00E141E8" w:rsidRPr="00E141E8">
        <w:t>.</w:t>
      </w:r>
      <w:r w:rsidR="001F3848" w:rsidRPr="00287DD6">
        <w:t>6</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1EC2229B" w14:textId="606F1359" w:rsidR="00642E7C" w:rsidRPr="00CE0424" w:rsidRDefault="00642E7C" w:rsidP="008D722B">
      <w:pPr>
        <w:pStyle w:val="BodyText"/>
        <w:jc w:val="both"/>
      </w:pPr>
      <w:r>
        <w:t xml:space="preserve">NC-JT was studied and specified in LTE Rel-14 </w:t>
      </w:r>
      <w:r>
        <w:fldChar w:fldCharType="begin"/>
      </w:r>
      <w:r>
        <w:instrText xml:space="preserve"> REF _Ref525852130 \r \h </w:instrText>
      </w:r>
      <w:r>
        <w:fldChar w:fldCharType="separate"/>
      </w:r>
      <w:r w:rsidR="00175554">
        <w:t>[1]</w:t>
      </w:r>
      <w:r>
        <w:fldChar w:fldCharType="end"/>
      </w:r>
      <w:r>
        <w:t xml:space="preserve"> and Rel-15, respectively.  Some NC-JT gains were observed with 2Tx antenna ports at each TRP and 4Rx at the UE. Most of the gains occur at lower loads where active UEs are sparse and with NC-JT, full rank 4 operation is possible from the UE’s perspective.  NC-JT has been proposed as a MIMO enhancement in Rel-16 NR </w:t>
      </w:r>
      <w:r>
        <w:fldChar w:fldCharType="begin"/>
      </w:r>
      <w:r>
        <w:instrText xml:space="preserve"> REF _Ref513650433 \r \h </w:instrText>
      </w:r>
      <w:r>
        <w:fldChar w:fldCharType="separate"/>
      </w:r>
      <w:r w:rsidR="00175554">
        <w:t>[2]</w:t>
      </w:r>
      <w:r>
        <w:fldChar w:fldCharType="end"/>
      </w:r>
      <w:r>
        <w:t xml:space="preserve">.  In this contribution, we present some preliminary simulation results </w:t>
      </w:r>
      <w:r w:rsidR="00734C10">
        <w:t xml:space="preserve">to study the impact of different </w:t>
      </w:r>
      <w:r w:rsidR="008D722B">
        <w:t>scheduling</w:t>
      </w:r>
      <w:r w:rsidR="00734C10">
        <w:t xml:space="preserve"> approaches on the performance on</w:t>
      </w:r>
      <w:r>
        <w:t xml:space="preserve"> NC-JT</w:t>
      </w:r>
      <w:r w:rsidR="008D722B">
        <w:t xml:space="preserve"> </w:t>
      </w:r>
      <w:r w:rsidR="00175554">
        <w:t xml:space="preserve">in </w:t>
      </w:r>
      <w:r w:rsidR="008D722B">
        <w:t>indoor scenario</w:t>
      </w:r>
      <w:r>
        <w:t xml:space="preserve">.  </w:t>
      </w:r>
      <w:r w:rsidR="00035E8F">
        <w:t>This is a revision of R1-1813610.</w:t>
      </w:r>
    </w:p>
    <w:p w14:paraId="1BD1FE60" w14:textId="2A6108FE" w:rsidR="00E141E8" w:rsidRDefault="005A3CA9" w:rsidP="00E141E8">
      <w:pPr>
        <w:pStyle w:val="Heading1"/>
      </w:pPr>
      <w:r>
        <w:t>Coordinated</w:t>
      </w:r>
      <w:r w:rsidR="00E03ED1">
        <w:t xml:space="preserve"> vs </w:t>
      </w:r>
      <w:r>
        <w:t>independent</w:t>
      </w:r>
      <w:r w:rsidR="00E03ED1">
        <w:t xml:space="preserve"> </w:t>
      </w:r>
      <w:r>
        <w:t>scheduling</w:t>
      </w:r>
    </w:p>
    <w:p w14:paraId="23B094D7" w14:textId="23BF0D5C" w:rsidR="000320BB" w:rsidRDefault="00E03ED1" w:rsidP="00FD04D8">
      <w:pPr>
        <w:widowControl w:val="0"/>
        <w:jc w:val="both"/>
      </w:pPr>
      <w:bookmarkStart w:id="0" w:name="_Hlk525119309"/>
      <w:r>
        <w:t xml:space="preserve">In this section, we compare two different </w:t>
      </w:r>
      <w:r w:rsidR="009F272A">
        <w:t>scheduling</w:t>
      </w:r>
      <w:r>
        <w:t xml:space="preserve"> approaches shown in Figure </w:t>
      </w:r>
      <w:r w:rsidR="006739AE">
        <w:t xml:space="preserve">1 </w:t>
      </w:r>
      <w:r>
        <w:t>with the cluste</w:t>
      </w:r>
      <w:r w:rsidR="006739AE">
        <w:t>r</w:t>
      </w:r>
      <w:r>
        <w:t xml:space="preserve"> size fixed at 2</w:t>
      </w:r>
      <w:r w:rsidR="000320BB">
        <w:t xml:space="preserve"> as described below:</w:t>
      </w:r>
    </w:p>
    <w:p w14:paraId="73705298" w14:textId="77777777" w:rsidR="009F272A" w:rsidRDefault="009F272A" w:rsidP="0004654B">
      <w:pPr>
        <w:widowControl w:val="0"/>
      </w:pPr>
    </w:p>
    <w:p w14:paraId="18F2EDE8" w14:textId="4792E3A0" w:rsidR="00057E3B" w:rsidRDefault="009F272A" w:rsidP="00FD04D8">
      <w:pPr>
        <w:widowControl w:val="0"/>
        <w:jc w:val="both"/>
      </w:pPr>
      <w:r>
        <w:rPr>
          <w:b/>
        </w:rPr>
        <w:t>Coordinated scheduling</w:t>
      </w:r>
      <w:r w:rsidR="000320BB">
        <w:rPr>
          <w:b/>
        </w:rPr>
        <w:t xml:space="preserve">:  </w:t>
      </w:r>
      <w:r w:rsidR="007A3C81">
        <w:t xml:space="preserve">In the </w:t>
      </w:r>
      <w:r w:rsidR="00FD04D8">
        <w:t>coordinated scheduling</w:t>
      </w:r>
      <w:r w:rsidR="007A3C81">
        <w:t xml:space="preserve"> approach shown in Figure 1a, </w:t>
      </w:r>
      <w:r w:rsidR="00134C7D">
        <w:t>2-</w:t>
      </w:r>
      <w:r w:rsidR="00201448">
        <w:t>TRP</w:t>
      </w:r>
      <w:r w:rsidR="00134C7D">
        <w:t xml:space="preserve"> clusters are pre</w:t>
      </w:r>
      <w:r w:rsidR="0004654B">
        <w:t>-formed,</w:t>
      </w:r>
      <w:r w:rsidR="00134C7D">
        <w:t xml:space="preserve"> and the cluster</w:t>
      </w:r>
      <w:r w:rsidR="0004654B">
        <w:t xml:space="preserve">ing remains static independent of which UEs are served by the cluster.  </w:t>
      </w:r>
      <w:r w:rsidR="00FD04D8">
        <w:t>The TRPs within a cluster are assumed to be scheduled by a coordinated scheduler.  A</w:t>
      </w:r>
      <w:r w:rsidR="0004654B">
        <w:t xml:space="preserve">s shown in Figure 1a, UEs 1 and 3 are </w:t>
      </w:r>
      <w:r w:rsidR="002447A2">
        <w:t>associated with</w:t>
      </w:r>
      <w:r w:rsidR="0004654B">
        <w:t xml:space="preserve"> cluster 1</w:t>
      </w:r>
      <w:r w:rsidR="00057C00">
        <w:t xml:space="preserve"> </w:t>
      </w:r>
      <w:r w:rsidR="002447A2">
        <w:t>constituting</w:t>
      </w:r>
      <w:r w:rsidR="00057C00">
        <w:t xml:space="preserve"> TRPs 1-2</w:t>
      </w:r>
      <w:r w:rsidR="0004654B">
        <w:t xml:space="preserve"> and UE </w:t>
      </w:r>
      <w:r w:rsidR="00057C00">
        <w:t xml:space="preserve">2 is </w:t>
      </w:r>
      <w:r w:rsidR="002447A2">
        <w:t>associated with</w:t>
      </w:r>
      <w:r w:rsidR="00057C00">
        <w:t xml:space="preserve"> cluster 2 </w:t>
      </w:r>
      <w:r w:rsidR="002447A2">
        <w:t>constituting</w:t>
      </w:r>
      <w:r w:rsidR="00057C00">
        <w:t xml:space="preserve"> TRPs 3-4.  </w:t>
      </w:r>
      <w:r w:rsidR="009F10FA">
        <w:t>Within the cluster, a UE may be served with</w:t>
      </w:r>
      <w:r w:rsidR="00057E3B">
        <w:t xml:space="preserve"> </w:t>
      </w:r>
      <w:r w:rsidR="00201448">
        <w:t>either</w:t>
      </w:r>
      <w:r w:rsidR="00E41426">
        <w:t xml:space="preserve"> </w:t>
      </w:r>
      <w:r w:rsidR="009F10FA">
        <w:t>NC-JT</w:t>
      </w:r>
      <w:r w:rsidR="00543817">
        <w:t xml:space="preserve"> or </w:t>
      </w:r>
      <w:r w:rsidR="00E41426">
        <w:t>DPS</w:t>
      </w:r>
      <w:r w:rsidR="00057E3B">
        <w:t xml:space="preserve"> </w:t>
      </w:r>
      <w:r w:rsidR="000320BB">
        <w:t xml:space="preserve">depending on the </w:t>
      </w:r>
      <w:r w:rsidR="00FD04D8">
        <w:t xml:space="preserve">coordinated </w:t>
      </w:r>
      <w:r w:rsidR="000320BB">
        <w:t>scheduler</w:t>
      </w:r>
      <w:r w:rsidR="00FD04D8">
        <w:t>’s</w:t>
      </w:r>
      <w:r w:rsidR="000320BB">
        <w:t xml:space="preserve"> decision.</w:t>
      </w:r>
      <w:r w:rsidR="004B2FD5">
        <w:t xml:space="preserve">  Since the clusters are pre-formed and </w:t>
      </w:r>
      <w:r w:rsidR="002447A2">
        <w:t>static</w:t>
      </w:r>
      <w:r w:rsidR="004B2FD5">
        <w:t>,</w:t>
      </w:r>
      <w:r w:rsidR="002447A2">
        <w:t xml:space="preserve"> it is assumed that a single scheduler can control the scheduling decisions in the cluster</w:t>
      </w:r>
      <w:r w:rsidR="00D413DD">
        <w:t xml:space="preserve"> without </w:t>
      </w:r>
      <w:r w:rsidR="006A2770">
        <w:t xml:space="preserve">considering </w:t>
      </w:r>
      <w:r w:rsidR="00D413DD">
        <w:t>backhaul delay</w:t>
      </w:r>
      <w:r w:rsidR="002447A2">
        <w:t>.</w:t>
      </w:r>
      <w:r w:rsidR="004B2FD5">
        <w:t xml:space="preserve"> </w:t>
      </w:r>
    </w:p>
    <w:p w14:paraId="69334258" w14:textId="77777777" w:rsidR="00FD04D8" w:rsidRDefault="00FD04D8" w:rsidP="0004654B">
      <w:pPr>
        <w:widowControl w:val="0"/>
      </w:pPr>
    </w:p>
    <w:p w14:paraId="4E2561D7" w14:textId="4D6BBEE9" w:rsidR="00057E3B" w:rsidRPr="00057E3B" w:rsidRDefault="008576CB" w:rsidP="008576CB">
      <w:pPr>
        <w:widowControl w:val="0"/>
        <w:jc w:val="both"/>
      </w:pPr>
      <w:r>
        <w:rPr>
          <w:b/>
        </w:rPr>
        <w:t>Independent scheduling</w:t>
      </w:r>
      <w:r w:rsidR="00057E3B" w:rsidRPr="00057E3B">
        <w:rPr>
          <w:b/>
        </w:rPr>
        <w:t>:</w:t>
      </w:r>
      <w:r w:rsidR="00057E3B">
        <w:rPr>
          <w:b/>
        </w:rPr>
        <w:t xml:space="preserve">  </w:t>
      </w:r>
      <w:r w:rsidR="00057E3B">
        <w:t xml:space="preserve">In the </w:t>
      </w:r>
      <w:r>
        <w:t>independent scheduling</w:t>
      </w:r>
      <w:r w:rsidR="00057E3B">
        <w:t xml:space="preserve"> approach shown in Figure 1b, </w:t>
      </w:r>
      <w:r w:rsidR="00DD5409">
        <w:t>2-</w:t>
      </w:r>
      <w:r w:rsidR="00201448">
        <w:t xml:space="preserve">TRP </w:t>
      </w:r>
      <w:r w:rsidR="00DD5409">
        <w:t>clusters are formed on a UE specific basis</w:t>
      </w:r>
      <w:r>
        <w:t>, and each TRP scheduled by an independent scheduler</w:t>
      </w:r>
      <w:r w:rsidR="00DD5409">
        <w:t>.</w:t>
      </w:r>
      <w:r w:rsidR="002447A2">
        <w:t xml:space="preserve">  In the example shown in Figure 1b, UE 1 is associated with cluster 1 </w:t>
      </w:r>
      <w:r w:rsidR="008706BD">
        <w:t>constituting</w:t>
      </w:r>
      <w:r w:rsidR="002447A2">
        <w:t xml:space="preserve"> TRPs 1-2, while UE 2</w:t>
      </w:r>
      <w:r w:rsidR="008706BD">
        <w:t xml:space="preserve"> is </w:t>
      </w:r>
      <w:r w:rsidR="006C2FFD">
        <w:t>associated with cluster 2 constituting TRPs 1 and 3.</w:t>
      </w:r>
      <w:r w:rsidR="00426C14">
        <w:t xml:space="preserve">  </w:t>
      </w:r>
      <w:r w:rsidR="00D7288C">
        <w:t xml:space="preserve">In the </w:t>
      </w:r>
      <w:r w:rsidR="00C20B71">
        <w:t>simulation results reported</w:t>
      </w:r>
      <w:r w:rsidR="00D7288C">
        <w:t xml:space="preserve"> in the paper</w:t>
      </w:r>
      <w:r w:rsidR="009B1411">
        <w:t>,</w:t>
      </w:r>
      <w:r w:rsidR="00D7288C">
        <w:t xml:space="preserve"> the cluster associated with each UE is formed using the two strongest TRPs as seen by the UE.</w:t>
      </w:r>
    </w:p>
    <w:p w14:paraId="240BAA4C" w14:textId="2C978461" w:rsidR="00E03ED1" w:rsidRDefault="00E03ED1" w:rsidP="0004654B">
      <w:pPr>
        <w:widowControl w:val="0"/>
      </w:pP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6739AE" w14:paraId="6CE8246E" w14:textId="77777777" w:rsidTr="00C20B71">
        <w:tc>
          <w:tcPr>
            <w:tcW w:w="4680" w:type="dxa"/>
            <w:vAlign w:val="bottom"/>
          </w:tcPr>
          <w:p w14:paraId="670EAC6F" w14:textId="53EACF20" w:rsidR="006739AE" w:rsidRDefault="0004654B" w:rsidP="006739AE">
            <w:pPr>
              <w:keepNext/>
              <w:jc w:val="center"/>
            </w:pPr>
            <w:r>
              <w:rPr>
                <w:noProof/>
              </w:rPr>
              <w:lastRenderedPageBreak/>
              <w:drawing>
                <wp:inline distT="0" distB="0" distL="0" distR="0" wp14:anchorId="7218D577" wp14:editId="0B8015E0">
                  <wp:extent cx="2834640" cy="2449764"/>
                  <wp:effectExtent l="0" t="0" r="381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34640" cy="2449764"/>
                          </a:xfrm>
                          <a:prstGeom prst="rect">
                            <a:avLst/>
                          </a:prstGeom>
                        </pic:spPr>
                      </pic:pic>
                    </a:graphicData>
                  </a:graphic>
                </wp:inline>
              </w:drawing>
            </w:r>
          </w:p>
        </w:tc>
        <w:tc>
          <w:tcPr>
            <w:tcW w:w="4680" w:type="dxa"/>
            <w:vAlign w:val="bottom"/>
          </w:tcPr>
          <w:p w14:paraId="38FA1443" w14:textId="093FF635" w:rsidR="006739AE" w:rsidRDefault="006739AE" w:rsidP="006739AE">
            <w:pPr>
              <w:keepNext/>
              <w:jc w:val="center"/>
            </w:pPr>
            <w:r>
              <w:rPr>
                <w:noProof/>
              </w:rPr>
              <w:drawing>
                <wp:inline distT="0" distB="0" distL="0" distR="0" wp14:anchorId="75D4F7DD" wp14:editId="716133C0">
                  <wp:extent cx="2834640" cy="2389117"/>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34640" cy="2389117"/>
                          </a:xfrm>
                          <a:prstGeom prst="rect">
                            <a:avLst/>
                          </a:prstGeom>
                        </pic:spPr>
                      </pic:pic>
                    </a:graphicData>
                  </a:graphic>
                </wp:inline>
              </w:drawing>
            </w:r>
          </w:p>
        </w:tc>
      </w:tr>
      <w:tr w:rsidR="006739AE" w14:paraId="135D8DCE" w14:textId="77777777" w:rsidTr="00C20B71">
        <w:tc>
          <w:tcPr>
            <w:tcW w:w="4680" w:type="dxa"/>
          </w:tcPr>
          <w:p w14:paraId="14576076" w14:textId="34F1CD29" w:rsidR="006739AE" w:rsidRDefault="006739AE" w:rsidP="009B38DD">
            <w:pPr>
              <w:keepNext/>
              <w:jc w:val="center"/>
            </w:pPr>
            <w:r>
              <w:t>(a)</w:t>
            </w:r>
          </w:p>
        </w:tc>
        <w:tc>
          <w:tcPr>
            <w:tcW w:w="4680" w:type="dxa"/>
          </w:tcPr>
          <w:p w14:paraId="771C4A5B" w14:textId="4CD0AF24" w:rsidR="006739AE" w:rsidRDefault="006739AE" w:rsidP="009B38DD">
            <w:pPr>
              <w:keepNext/>
              <w:jc w:val="center"/>
            </w:pPr>
            <w:r>
              <w:t>(b)</w:t>
            </w:r>
          </w:p>
        </w:tc>
      </w:tr>
    </w:tbl>
    <w:p w14:paraId="6AD78D02" w14:textId="47C63B1D" w:rsidR="007A229F" w:rsidRDefault="009B38DD" w:rsidP="009B38DD">
      <w:pPr>
        <w:pStyle w:val="Caption"/>
      </w:pPr>
      <w:r>
        <w:t xml:space="preserve">Figure </w:t>
      </w:r>
      <w:r w:rsidR="00E23532">
        <w:rPr>
          <w:noProof/>
        </w:rPr>
        <w:fldChar w:fldCharType="begin"/>
      </w:r>
      <w:r w:rsidR="00E23532">
        <w:rPr>
          <w:noProof/>
        </w:rPr>
        <w:instrText xml:space="preserve"> SEQ Figure \* ARABIC </w:instrText>
      </w:r>
      <w:r w:rsidR="00E23532">
        <w:rPr>
          <w:noProof/>
        </w:rPr>
        <w:fldChar w:fldCharType="separate"/>
      </w:r>
      <w:r w:rsidR="00175554">
        <w:rPr>
          <w:noProof/>
        </w:rPr>
        <w:t>1</w:t>
      </w:r>
      <w:r w:rsidR="00E23532">
        <w:rPr>
          <w:noProof/>
        </w:rPr>
        <w:fldChar w:fldCharType="end"/>
      </w:r>
      <w:r>
        <w:t xml:space="preserve"> </w:t>
      </w:r>
      <w:r w:rsidR="00E03ED1">
        <w:t>An illustratio</w:t>
      </w:r>
      <w:r w:rsidR="00FD04D8">
        <w:t>n</w:t>
      </w:r>
      <w:r w:rsidR="00E03ED1">
        <w:t xml:space="preserve"> </w:t>
      </w:r>
      <w:r w:rsidR="008F7372">
        <w:t>of (</w:t>
      </w:r>
      <w:r w:rsidR="00D40D29">
        <w:t xml:space="preserve">a) </w:t>
      </w:r>
      <w:r w:rsidR="009F272A">
        <w:t>coordinated</w:t>
      </w:r>
      <w:r w:rsidR="00BA794F">
        <w:t xml:space="preserve"> scheduling </w:t>
      </w:r>
      <w:r w:rsidR="009F272A">
        <w:t>vs</w:t>
      </w:r>
      <w:r w:rsidR="00D40D29">
        <w:t>. (</w:t>
      </w:r>
      <w:r w:rsidR="008F7372">
        <w:t>b) independent</w:t>
      </w:r>
      <w:r w:rsidR="009F272A">
        <w:t xml:space="preserve"> scheduling</w:t>
      </w:r>
      <w:r w:rsidR="00BA794F">
        <w:t xml:space="preserve"> </w:t>
      </w:r>
      <w:r w:rsidR="00E03ED1">
        <w:t>approaches</w:t>
      </w:r>
    </w:p>
    <w:bookmarkEnd w:id="0"/>
    <w:p w14:paraId="6DA28657" w14:textId="77777777" w:rsidR="000122FF" w:rsidRDefault="000122FF" w:rsidP="006A6434"/>
    <w:p w14:paraId="32619F7B" w14:textId="6AE5DBC8" w:rsidR="006A6434" w:rsidRDefault="000122FF" w:rsidP="00C20B71">
      <w:pPr>
        <w:jc w:val="both"/>
      </w:pPr>
      <w:r>
        <w:t>To compare the performance of the two type</w:t>
      </w:r>
      <w:r w:rsidR="006A2770">
        <w:t>s</w:t>
      </w:r>
      <w:r>
        <w:t xml:space="preserve"> of clustering approaches, we performed system level evaluations using</w:t>
      </w:r>
      <w:r w:rsidR="00C20B71">
        <w:t xml:space="preserve"> the agreed evaluation assumptions for</w:t>
      </w:r>
      <w:r>
        <w:t xml:space="preserve"> the </w:t>
      </w:r>
      <w:r w:rsidR="00E371D1">
        <w:t>indoor-hotspot</w:t>
      </w:r>
      <w:r>
        <w:t xml:space="preserve"> scenario at 4 GHz.  </w:t>
      </w:r>
      <w:r w:rsidR="00FE319F">
        <w:t xml:space="preserve">The system level simulation assumptions are </w:t>
      </w:r>
      <w:r w:rsidR="00C20B71">
        <w:t>given</w:t>
      </w:r>
      <w:r w:rsidR="00FE319F">
        <w:t xml:space="preserve"> in the Appendix.</w:t>
      </w:r>
      <w:r w:rsidR="00185AF0">
        <w:t xml:space="preserve">  The system level evaluation results are summarized in Table 1</w:t>
      </w:r>
      <w:r w:rsidR="00D3308C">
        <w:t xml:space="preserve">.  </w:t>
      </w:r>
      <w:r w:rsidR="00C20B71">
        <w:t>We simulated both single TRP and DPS as baselines.</w:t>
      </w:r>
      <w:r w:rsidR="00330CB4">
        <w:t xml:space="preserve">  Note that for DPS, a coordinated scheduler within the cluster is assumed.</w:t>
      </w:r>
      <w:r w:rsidR="00D3308C">
        <w:t xml:space="preserve">  </w:t>
      </w:r>
      <w:r w:rsidR="000A2707">
        <w:t xml:space="preserve">For both NC-JT and DPS, two cluster sizes are simulated, i.e., 2 TRPs per cluster and 4 TRPs per cluster.  </w:t>
      </w:r>
      <w:r w:rsidR="00D3308C">
        <w:t xml:space="preserve">In Table 1, cases where NC-JT outperforms DPS </w:t>
      </w:r>
      <w:r w:rsidR="00841D06">
        <w:t xml:space="preserve">with the same cluster size </w:t>
      </w:r>
      <w:r w:rsidR="00D3308C">
        <w:t>are marked in green and cases where NC-JT performs worse than DPS are marked in red.</w:t>
      </w:r>
    </w:p>
    <w:p w14:paraId="78BE9577" w14:textId="77777777" w:rsidR="00C20B71" w:rsidRDefault="00C20B71" w:rsidP="00C20B71">
      <w:pPr>
        <w:jc w:val="both"/>
      </w:pPr>
    </w:p>
    <w:p w14:paraId="5482582A" w14:textId="116EEA2A" w:rsidR="00146998" w:rsidRDefault="00146998" w:rsidP="00CF0D69">
      <w:pPr>
        <w:jc w:val="both"/>
      </w:pPr>
      <w:r w:rsidRPr="002A62EB">
        <w:t xml:space="preserve">From these results, it is noted that in the indoor office scenario with 2 Tx antenna ports, NC-JT with </w:t>
      </w:r>
      <w:r w:rsidR="002A62EB">
        <w:t>coordinated scheduling</w:t>
      </w:r>
      <w:r w:rsidRPr="002A62EB">
        <w:t xml:space="preserve"> outperforms NC-JT with </w:t>
      </w:r>
      <w:r w:rsidR="002A62EB">
        <w:t>independent scheduling</w:t>
      </w:r>
      <w:r w:rsidRPr="002A62EB">
        <w:t xml:space="preserve">.  </w:t>
      </w:r>
      <w:r w:rsidRPr="00CF0D69">
        <w:t xml:space="preserve">This is because </w:t>
      </w:r>
      <w:r w:rsidR="00CF0D69" w:rsidRPr="00CF0D69">
        <w:t>of the</w:t>
      </w:r>
      <w:r w:rsidRPr="00CF0D69">
        <w:t xml:space="preserve"> benefit from coordinated scheduling due to the presence of </w:t>
      </w:r>
      <w:r w:rsidR="00C66BFB" w:rsidRPr="00CF0D69">
        <w:t xml:space="preserve">a </w:t>
      </w:r>
      <w:r w:rsidRPr="00CF0D69">
        <w:t xml:space="preserve">single scheduler </w:t>
      </w:r>
      <w:r w:rsidR="00CF0D69" w:rsidRPr="00CF0D69">
        <w:t>per</w:t>
      </w:r>
      <w:r w:rsidR="00C66BFB" w:rsidRPr="00CF0D69">
        <w:t xml:space="preserve"> cluster</w:t>
      </w:r>
      <w:r w:rsidRPr="00CF0D69">
        <w:t xml:space="preserve">.  It is furthermore noted that </w:t>
      </w:r>
      <w:r w:rsidR="00CF0D69" w:rsidRPr="00CF0D69">
        <w:t>NC-JT with coordinated scheduling</w:t>
      </w:r>
      <w:r w:rsidRPr="00CF0D69">
        <w:t xml:space="preserve"> can provide notable mean throughput performance gains at lower offered load values (corresponding to 10-20% RU</w:t>
      </w:r>
      <w:r w:rsidR="002B51F0">
        <w:t xml:space="preserve"> of single TRP</w:t>
      </w:r>
      <w:r w:rsidRPr="00CF0D69">
        <w:t>)</w:t>
      </w:r>
      <w:r w:rsidR="00CF0D69" w:rsidRPr="00CF0D69">
        <w:t xml:space="preserve"> over both DPS and single TRP approaches</w:t>
      </w:r>
      <w:r w:rsidRPr="00CF0D69">
        <w:t>.</w:t>
      </w:r>
      <w:r w:rsidR="00E2632F">
        <w:t xml:space="preserve"> In addition, </w:t>
      </w:r>
      <w:r w:rsidR="008256A7">
        <w:t xml:space="preserve">for both DPS and NC-JT, </w:t>
      </w:r>
      <w:r w:rsidR="00E2632F">
        <w:t>cluster</w:t>
      </w:r>
      <w:r w:rsidR="00035E8F">
        <w:t xml:space="preserve">s </w:t>
      </w:r>
      <w:r w:rsidR="00E2632F">
        <w:t xml:space="preserve">with 4 TRPs </w:t>
      </w:r>
      <w:r w:rsidR="008256A7">
        <w:t>performed better than</w:t>
      </w:r>
      <w:r w:rsidR="00E2632F">
        <w:t xml:space="preserve"> cluster</w:t>
      </w:r>
      <w:r w:rsidR="00035E8F">
        <w:t xml:space="preserve">s </w:t>
      </w:r>
      <w:r w:rsidR="00E2632F">
        <w:t>with 2 TRPs</w:t>
      </w:r>
      <w:r w:rsidR="00035E8F">
        <w:t xml:space="preserve">. </w:t>
      </w:r>
      <w:r w:rsidRPr="00CF0D69">
        <w:t xml:space="preserve"> However, this gain vanishes at higher offered load (corresponding to 40% RU).  Hence, we make the following observations:</w:t>
      </w:r>
    </w:p>
    <w:p w14:paraId="1F75672A" w14:textId="5669CBB5" w:rsidR="00D8422A" w:rsidRDefault="00D8422A" w:rsidP="006A6434"/>
    <w:p w14:paraId="53ECCA18" w14:textId="1E51CFC1" w:rsidR="00146998" w:rsidRDefault="00146998" w:rsidP="00CF0D69">
      <w:pPr>
        <w:pStyle w:val="Observation"/>
        <w:jc w:val="both"/>
      </w:pPr>
      <w:bookmarkStart w:id="1" w:name="_Toc525852577"/>
      <w:r>
        <w:t xml:space="preserve">In the indoor office scenario with 2 Tx per TRP and 4 Rx in the UE, NC-JT with </w:t>
      </w:r>
      <w:r w:rsidR="00CF0D69">
        <w:t>coordinated scheduling</w:t>
      </w:r>
      <w:r w:rsidR="00241D78">
        <w:t xml:space="preserve"> provides</w:t>
      </w:r>
      <w:r>
        <w:t xml:space="preserve"> notable mean throughput performance gains over single TRP</w:t>
      </w:r>
      <w:r w:rsidR="00CF0D69">
        <w:t xml:space="preserve"> and DPS</w:t>
      </w:r>
      <w:r>
        <w:t xml:space="preserve"> at low offered load.</w:t>
      </w:r>
      <w:bookmarkEnd w:id="1"/>
    </w:p>
    <w:p w14:paraId="47522497" w14:textId="77777777" w:rsidR="00012F32" w:rsidRDefault="00012F32" w:rsidP="00012F32">
      <w:pPr>
        <w:pStyle w:val="Observation"/>
        <w:numPr>
          <w:ilvl w:val="0"/>
          <w:numId w:val="0"/>
        </w:numPr>
        <w:ind w:left="1701"/>
      </w:pPr>
    </w:p>
    <w:p w14:paraId="1B89DD2F" w14:textId="680CF572" w:rsidR="00146998" w:rsidRDefault="00146998" w:rsidP="00E11E2F">
      <w:pPr>
        <w:pStyle w:val="Observation"/>
        <w:jc w:val="both"/>
      </w:pPr>
      <w:r>
        <w:t xml:space="preserve">In the indoor office scenario with 2 Tx per TRP and 4 Rx in the UE, NC-JT with </w:t>
      </w:r>
      <w:r w:rsidR="00E11E2F">
        <w:t>coordinated scheduling</w:t>
      </w:r>
      <w:r w:rsidR="00241D78">
        <w:t xml:space="preserve"> outperforms</w:t>
      </w:r>
      <w:r>
        <w:t xml:space="preserve"> </w:t>
      </w:r>
      <w:r w:rsidR="005A2B7B">
        <w:t xml:space="preserve">NC-JT with </w:t>
      </w:r>
      <w:r w:rsidR="00E11E2F">
        <w:t>independent scheduling</w:t>
      </w:r>
      <w:r>
        <w:t>.</w:t>
      </w:r>
    </w:p>
    <w:p w14:paraId="67813175" w14:textId="44B05C3A" w:rsidR="00146998" w:rsidRDefault="00146998" w:rsidP="006A6434"/>
    <w:p w14:paraId="3CCF0166" w14:textId="6C758835" w:rsidR="00976E16" w:rsidRDefault="00976E16" w:rsidP="006A6434"/>
    <w:p w14:paraId="73F75781" w14:textId="72E4F29C" w:rsidR="00976E16" w:rsidRDefault="00976E16" w:rsidP="006A6434"/>
    <w:p w14:paraId="543C4986" w14:textId="77777777" w:rsidR="00976E16" w:rsidRDefault="00976E16" w:rsidP="006A6434"/>
    <w:p w14:paraId="1AC6FC93" w14:textId="77777777" w:rsidR="000066AF" w:rsidRDefault="000066AF" w:rsidP="006A6434"/>
    <w:p w14:paraId="146F9D61" w14:textId="65D4E59D" w:rsidR="005B5FA9" w:rsidRDefault="00D8422A">
      <w:pPr>
        <w:pStyle w:val="Caption"/>
        <w:spacing w:after="0"/>
      </w:pPr>
      <w:bookmarkStart w:id="2" w:name="_Ref525846564"/>
      <w:r>
        <w:lastRenderedPageBreak/>
        <w:t xml:space="preserve">Table </w:t>
      </w:r>
      <w:r>
        <w:rPr>
          <w:noProof/>
        </w:rPr>
        <w:fldChar w:fldCharType="begin"/>
      </w:r>
      <w:r>
        <w:rPr>
          <w:noProof/>
        </w:rPr>
        <w:instrText xml:space="preserve"> SEQ Table \* ARABIC </w:instrText>
      </w:r>
      <w:r>
        <w:rPr>
          <w:noProof/>
        </w:rPr>
        <w:fldChar w:fldCharType="separate"/>
      </w:r>
      <w:r w:rsidR="00CE1D02">
        <w:rPr>
          <w:noProof/>
        </w:rPr>
        <w:t>1</w:t>
      </w:r>
      <w:r>
        <w:rPr>
          <w:noProof/>
        </w:rPr>
        <w:fldChar w:fldCharType="end"/>
      </w:r>
      <w:bookmarkEnd w:id="2"/>
      <w:r>
        <w:t xml:space="preserve">:  </w:t>
      </w:r>
      <w:r w:rsidR="00185AF0">
        <w:t xml:space="preserve">Performance comparison between </w:t>
      </w:r>
      <w:r w:rsidR="00330CB4">
        <w:t>coordinated vs independent scheduling</w:t>
      </w:r>
      <w:r>
        <w:t xml:space="preserve">. </w:t>
      </w:r>
    </w:p>
    <w:tbl>
      <w:tblPr>
        <w:tblStyle w:val="GridTable1Light"/>
        <w:tblW w:w="9351" w:type="dxa"/>
        <w:tblLayout w:type="fixed"/>
        <w:tblLook w:val="04A0" w:firstRow="1" w:lastRow="0" w:firstColumn="1" w:lastColumn="0" w:noHBand="0" w:noVBand="1"/>
      </w:tblPr>
      <w:tblGrid>
        <w:gridCol w:w="1838"/>
        <w:gridCol w:w="851"/>
        <w:gridCol w:w="1134"/>
        <w:gridCol w:w="1134"/>
        <w:gridCol w:w="1559"/>
        <w:gridCol w:w="1559"/>
        <w:gridCol w:w="1276"/>
      </w:tblGrid>
      <w:tr w:rsidR="00C14E95" w:rsidRPr="0044363E" w14:paraId="03919D11" w14:textId="77777777" w:rsidTr="008F7372">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4BE72A5B" w14:textId="77777777" w:rsidR="009A686F" w:rsidRPr="008F7372" w:rsidRDefault="009A686F" w:rsidP="0044363E">
            <w:pPr>
              <w:rPr>
                <w:color w:val="000000"/>
                <w:sz w:val="18"/>
                <w:szCs w:val="18"/>
                <w:lang w:val="en-CA" w:eastAsia="en-CA"/>
              </w:rPr>
            </w:pPr>
            <w:r w:rsidRPr="008F7372">
              <w:rPr>
                <w:color w:val="000000"/>
                <w:sz w:val="18"/>
                <w:szCs w:val="18"/>
                <w:lang w:eastAsia="en-CA"/>
              </w:rPr>
              <w:t> </w:t>
            </w:r>
          </w:p>
        </w:tc>
        <w:tc>
          <w:tcPr>
            <w:tcW w:w="851" w:type="dxa"/>
            <w:noWrap/>
            <w:vAlign w:val="center"/>
            <w:hideMark/>
          </w:tcPr>
          <w:p w14:paraId="7E50D346" w14:textId="77777777" w:rsidR="009A686F" w:rsidRPr="008F7372" w:rsidRDefault="009A686F">
            <w:pPr>
              <w:jc w:val="center"/>
              <w:cnfStyle w:val="100000000000" w:firstRow="1" w:lastRow="0" w:firstColumn="0" w:lastColumn="0" w:oddVBand="0" w:evenVBand="0" w:oddHBand="0" w:evenHBand="0" w:firstRowFirstColumn="0" w:firstRowLastColumn="0" w:lastRowFirstColumn="0" w:lastRowLastColumn="0"/>
              <w:rPr>
                <w:color w:val="000000"/>
                <w:sz w:val="18"/>
                <w:szCs w:val="18"/>
                <w:lang w:val="en-CA" w:eastAsia="en-CA"/>
              </w:rPr>
            </w:pPr>
            <w:r w:rsidRPr="008F7372">
              <w:rPr>
                <w:color w:val="000000"/>
                <w:sz w:val="18"/>
                <w:szCs w:val="18"/>
                <w:lang w:eastAsia="en-CA"/>
              </w:rPr>
              <w:t>Single TRP</w:t>
            </w:r>
          </w:p>
        </w:tc>
        <w:tc>
          <w:tcPr>
            <w:tcW w:w="1134" w:type="dxa"/>
            <w:vAlign w:val="center"/>
          </w:tcPr>
          <w:p w14:paraId="133E6A1D" w14:textId="33FD80C1" w:rsidR="009A686F" w:rsidRPr="008F7372" w:rsidRDefault="009A686F">
            <w:pPr>
              <w:jc w:val="center"/>
              <w:cnfStyle w:val="100000000000" w:firstRow="1" w:lastRow="0" w:firstColumn="0" w:lastColumn="0" w:oddVBand="0" w:evenVBand="0" w:oddHBand="0" w:evenHBand="0" w:firstRowFirstColumn="0" w:firstRowLastColumn="0" w:lastRowFirstColumn="0" w:lastRowLastColumn="0"/>
              <w:rPr>
                <w:color w:val="000000"/>
                <w:sz w:val="18"/>
                <w:szCs w:val="18"/>
                <w:lang w:eastAsia="en-CA"/>
              </w:rPr>
            </w:pPr>
            <w:r w:rsidRPr="008F7372">
              <w:rPr>
                <w:color w:val="000000"/>
                <w:sz w:val="18"/>
                <w:szCs w:val="18"/>
                <w:lang w:eastAsia="en-CA"/>
              </w:rPr>
              <w:t>DPS (2 TRPs per cluster)</w:t>
            </w:r>
          </w:p>
        </w:tc>
        <w:tc>
          <w:tcPr>
            <w:tcW w:w="1134" w:type="dxa"/>
            <w:vAlign w:val="center"/>
          </w:tcPr>
          <w:p w14:paraId="64FD2D23" w14:textId="1CA2FE2B" w:rsidR="009A686F" w:rsidRPr="008F7372" w:rsidRDefault="009A686F">
            <w:pPr>
              <w:jc w:val="center"/>
              <w:cnfStyle w:val="100000000000" w:firstRow="1" w:lastRow="0" w:firstColumn="0" w:lastColumn="0" w:oddVBand="0" w:evenVBand="0" w:oddHBand="0" w:evenHBand="0" w:firstRowFirstColumn="0" w:firstRowLastColumn="0" w:lastRowFirstColumn="0" w:lastRowLastColumn="0"/>
              <w:rPr>
                <w:color w:val="000000"/>
                <w:sz w:val="18"/>
                <w:szCs w:val="18"/>
                <w:lang w:eastAsia="en-CA"/>
              </w:rPr>
            </w:pPr>
            <w:r w:rsidRPr="008F7372">
              <w:rPr>
                <w:color w:val="000000"/>
                <w:sz w:val="18"/>
                <w:szCs w:val="18"/>
                <w:lang w:eastAsia="en-CA"/>
              </w:rPr>
              <w:t>DSP (4 TRPs per cluster</w:t>
            </w:r>
          </w:p>
        </w:tc>
        <w:tc>
          <w:tcPr>
            <w:tcW w:w="1559" w:type="dxa"/>
            <w:noWrap/>
            <w:hideMark/>
          </w:tcPr>
          <w:p w14:paraId="7DC62C0C" w14:textId="0B13785C" w:rsidR="009A686F" w:rsidRPr="008F7372" w:rsidRDefault="009A686F">
            <w:pPr>
              <w:jc w:val="center"/>
              <w:cnfStyle w:val="100000000000" w:firstRow="1" w:lastRow="0" w:firstColumn="0" w:lastColumn="0" w:oddVBand="0" w:evenVBand="0" w:oddHBand="0" w:evenHBand="0" w:firstRowFirstColumn="0" w:firstRowLastColumn="0" w:lastRowFirstColumn="0" w:lastRowLastColumn="0"/>
              <w:rPr>
                <w:color w:val="000000"/>
                <w:sz w:val="18"/>
                <w:szCs w:val="18"/>
                <w:lang w:val="en-CA" w:eastAsia="en-CA"/>
              </w:rPr>
            </w:pPr>
            <w:r w:rsidRPr="008F7372">
              <w:rPr>
                <w:color w:val="000000"/>
                <w:sz w:val="18"/>
                <w:szCs w:val="18"/>
                <w:lang w:eastAsia="en-CA"/>
              </w:rPr>
              <w:t>NC-JT with coordinated scheduling (2 TRPs per cluster)</w:t>
            </w:r>
          </w:p>
        </w:tc>
        <w:tc>
          <w:tcPr>
            <w:tcW w:w="1559" w:type="dxa"/>
          </w:tcPr>
          <w:p w14:paraId="275EA681" w14:textId="50E84DD4" w:rsidR="009A686F" w:rsidRPr="008F7372" w:rsidRDefault="009A686F" w:rsidP="00AF7E48">
            <w:pPr>
              <w:jc w:val="center"/>
              <w:cnfStyle w:val="100000000000" w:firstRow="1" w:lastRow="0" w:firstColumn="0" w:lastColumn="0" w:oddVBand="0" w:evenVBand="0" w:oddHBand="0" w:evenHBand="0" w:firstRowFirstColumn="0" w:firstRowLastColumn="0" w:lastRowFirstColumn="0" w:lastRowLastColumn="0"/>
              <w:rPr>
                <w:color w:val="000000"/>
                <w:sz w:val="18"/>
                <w:szCs w:val="18"/>
                <w:lang w:eastAsia="en-CA"/>
              </w:rPr>
            </w:pPr>
            <w:r w:rsidRPr="008F7372">
              <w:rPr>
                <w:color w:val="000000"/>
                <w:sz w:val="18"/>
                <w:szCs w:val="18"/>
                <w:lang w:eastAsia="en-CA"/>
              </w:rPr>
              <w:t>NC-JT with coordinated scheduling (4 TRP</w:t>
            </w:r>
            <w:r w:rsidR="00C14E95">
              <w:rPr>
                <w:color w:val="000000"/>
                <w:sz w:val="18"/>
                <w:szCs w:val="18"/>
                <w:lang w:eastAsia="en-CA"/>
              </w:rPr>
              <w:t>s</w:t>
            </w:r>
            <w:r w:rsidRPr="008F7372">
              <w:rPr>
                <w:color w:val="000000"/>
                <w:sz w:val="18"/>
                <w:szCs w:val="18"/>
                <w:lang w:eastAsia="en-CA"/>
              </w:rPr>
              <w:t xml:space="preserve"> per cluster)</w:t>
            </w:r>
          </w:p>
        </w:tc>
        <w:tc>
          <w:tcPr>
            <w:tcW w:w="1276" w:type="dxa"/>
            <w:noWrap/>
            <w:vAlign w:val="center"/>
            <w:hideMark/>
          </w:tcPr>
          <w:p w14:paraId="3694BFDF" w14:textId="6635572F" w:rsidR="009A686F" w:rsidRPr="008F7372" w:rsidRDefault="009A686F">
            <w:pPr>
              <w:jc w:val="center"/>
              <w:cnfStyle w:val="100000000000" w:firstRow="1" w:lastRow="0" w:firstColumn="0" w:lastColumn="0" w:oddVBand="0" w:evenVBand="0" w:oddHBand="0" w:evenHBand="0" w:firstRowFirstColumn="0" w:firstRowLastColumn="0" w:lastRowFirstColumn="0" w:lastRowLastColumn="0"/>
              <w:rPr>
                <w:color w:val="000000"/>
                <w:sz w:val="18"/>
                <w:szCs w:val="18"/>
                <w:lang w:val="en-CA" w:eastAsia="en-CA"/>
              </w:rPr>
            </w:pPr>
            <w:r w:rsidRPr="008F7372">
              <w:rPr>
                <w:color w:val="000000"/>
                <w:sz w:val="18"/>
                <w:szCs w:val="18"/>
                <w:lang w:eastAsia="en-CA"/>
              </w:rPr>
              <w:t>NC-JT with independent scheduling</w:t>
            </w:r>
          </w:p>
        </w:tc>
      </w:tr>
      <w:tr w:rsidR="00C14E95" w:rsidRPr="0044363E" w14:paraId="591ECF4C" w14:textId="77777777" w:rsidTr="00976E16">
        <w:trPr>
          <w:trHeight w:val="300"/>
        </w:trPr>
        <w:tc>
          <w:tcPr>
            <w:cnfStyle w:val="001000000000" w:firstRow="0" w:lastRow="0" w:firstColumn="1" w:lastColumn="0" w:oddVBand="0" w:evenVBand="0" w:oddHBand="0" w:evenHBand="0" w:firstRowFirstColumn="0" w:firstRowLastColumn="0" w:lastRowFirstColumn="0" w:lastRowLastColumn="0"/>
            <w:tcW w:w="1838" w:type="dxa"/>
            <w:noWrap/>
            <w:vAlign w:val="center"/>
            <w:hideMark/>
          </w:tcPr>
          <w:p w14:paraId="04433A7E" w14:textId="77777777" w:rsidR="009A686F" w:rsidRPr="008F7372" w:rsidRDefault="009A686F" w:rsidP="00976E16">
            <w:pPr>
              <w:rPr>
                <w:color w:val="000000"/>
                <w:sz w:val="18"/>
                <w:szCs w:val="18"/>
                <w:lang w:val="en-CA" w:eastAsia="en-CA"/>
              </w:rPr>
            </w:pPr>
            <w:r w:rsidRPr="008F7372">
              <w:rPr>
                <w:color w:val="000000"/>
                <w:sz w:val="18"/>
                <w:szCs w:val="18"/>
                <w:lang w:eastAsia="en-CA"/>
              </w:rPr>
              <w:t>RU [%]</w:t>
            </w:r>
          </w:p>
        </w:tc>
        <w:tc>
          <w:tcPr>
            <w:tcW w:w="851" w:type="dxa"/>
            <w:noWrap/>
            <w:vAlign w:val="center"/>
            <w:hideMark/>
          </w:tcPr>
          <w:p w14:paraId="2227B8C9" w14:textId="77777777" w:rsidR="009A686F" w:rsidRPr="008F7372" w:rsidRDefault="009A686F">
            <w:pPr>
              <w:jc w:val="center"/>
              <w:cnfStyle w:val="000000000000" w:firstRow="0" w:lastRow="0" w:firstColumn="0" w:lastColumn="0" w:oddVBand="0" w:evenVBand="0" w:oddHBand="0" w:evenHBand="0" w:firstRowFirstColumn="0" w:firstRowLastColumn="0" w:lastRowFirstColumn="0" w:lastRowLastColumn="0"/>
              <w:rPr>
                <w:sz w:val="18"/>
                <w:szCs w:val="18"/>
                <w:lang w:val="en-CA" w:eastAsia="en-CA"/>
              </w:rPr>
            </w:pPr>
            <w:r w:rsidRPr="008F7372">
              <w:rPr>
                <w:sz w:val="18"/>
                <w:szCs w:val="18"/>
                <w:lang w:eastAsia="en-CA"/>
              </w:rPr>
              <w:t>10</w:t>
            </w:r>
          </w:p>
        </w:tc>
        <w:tc>
          <w:tcPr>
            <w:tcW w:w="1134" w:type="dxa"/>
            <w:vAlign w:val="center"/>
          </w:tcPr>
          <w:p w14:paraId="404C639D" w14:textId="77777777" w:rsidR="009A686F" w:rsidRPr="008F7372" w:rsidRDefault="009A686F">
            <w:pPr>
              <w:jc w:val="center"/>
              <w:cnfStyle w:val="000000000000" w:firstRow="0" w:lastRow="0" w:firstColumn="0" w:lastColumn="0" w:oddVBand="0" w:evenVBand="0" w:oddHBand="0" w:evenHBand="0" w:firstRowFirstColumn="0" w:firstRowLastColumn="0" w:lastRowFirstColumn="0" w:lastRowLastColumn="0"/>
              <w:rPr>
                <w:sz w:val="18"/>
                <w:szCs w:val="18"/>
                <w:lang w:val="en-CA" w:eastAsia="en-CA"/>
              </w:rPr>
            </w:pPr>
          </w:p>
        </w:tc>
        <w:tc>
          <w:tcPr>
            <w:tcW w:w="1134" w:type="dxa"/>
            <w:vAlign w:val="center"/>
          </w:tcPr>
          <w:p w14:paraId="6A42EF5D" w14:textId="77777777" w:rsidR="009A686F" w:rsidRPr="008F7372" w:rsidRDefault="009A686F">
            <w:pPr>
              <w:jc w:val="center"/>
              <w:cnfStyle w:val="000000000000" w:firstRow="0" w:lastRow="0" w:firstColumn="0" w:lastColumn="0" w:oddVBand="0" w:evenVBand="0" w:oddHBand="0" w:evenHBand="0" w:firstRowFirstColumn="0" w:firstRowLastColumn="0" w:lastRowFirstColumn="0" w:lastRowLastColumn="0"/>
              <w:rPr>
                <w:sz w:val="18"/>
                <w:szCs w:val="18"/>
                <w:lang w:val="en-CA" w:eastAsia="en-CA"/>
              </w:rPr>
            </w:pPr>
          </w:p>
        </w:tc>
        <w:tc>
          <w:tcPr>
            <w:tcW w:w="1559" w:type="dxa"/>
            <w:noWrap/>
            <w:vAlign w:val="center"/>
            <w:hideMark/>
          </w:tcPr>
          <w:p w14:paraId="68E8B5A8" w14:textId="5FB97ED1" w:rsidR="009A686F" w:rsidRPr="008F7372" w:rsidRDefault="009A686F">
            <w:pPr>
              <w:jc w:val="center"/>
              <w:cnfStyle w:val="000000000000" w:firstRow="0" w:lastRow="0" w:firstColumn="0" w:lastColumn="0" w:oddVBand="0" w:evenVBand="0" w:oddHBand="0" w:evenHBand="0" w:firstRowFirstColumn="0" w:firstRowLastColumn="0" w:lastRowFirstColumn="0" w:lastRowLastColumn="0"/>
              <w:rPr>
                <w:sz w:val="18"/>
                <w:szCs w:val="18"/>
                <w:lang w:val="en-CA" w:eastAsia="en-CA"/>
              </w:rPr>
            </w:pPr>
          </w:p>
        </w:tc>
        <w:tc>
          <w:tcPr>
            <w:tcW w:w="1559" w:type="dxa"/>
            <w:vAlign w:val="center"/>
          </w:tcPr>
          <w:p w14:paraId="5CB3C34A" w14:textId="77777777" w:rsidR="009A686F" w:rsidRPr="008F7372" w:rsidRDefault="009A686F">
            <w:pPr>
              <w:jc w:val="center"/>
              <w:cnfStyle w:val="000000000000" w:firstRow="0" w:lastRow="0" w:firstColumn="0" w:lastColumn="0" w:oddVBand="0" w:evenVBand="0" w:oddHBand="0" w:evenHBand="0" w:firstRowFirstColumn="0" w:firstRowLastColumn="0" w:lastRowFirstColumn="0" w:lastRowLastColumn="0"/>
              <w:rPr>
                <w:sz w:val="18"/>
                <w:szCs w:val="18"/>
                <w:lang w:val="en-CA" w:eastAsia="en-CA"/>
              </w:rPr>
            </w:pPr>
          </w:p>
        </w:tc>
        <w:tc>
          <w:tcPr>
            <w:tcW w:w="1276" w:type="dxa"/>
            <w:noWrap/>
            <w:vAlign w:val="center"/>
            <w:hideMark/>
          </w:tcPr>
          <w:p w14:paraId="428DE88A" w14:textId="75266313" w:rsidR="009A686F" w:rsidRPr="008F7372" w:rsidRDefault="009A686F">
            <w:pPr>
              <w:jc w:val="center"/>
              <w:cnfStyle w:val="000000000000" w:firstRow="0" w:lastRow="0" w:firstColumn="0" w:lastColumn="0" w:oddVBand="0" w:evenVBand="0" w:oddHBand="0" w:evenHBand="0" w:firstRowFirstColumn="0" w:firstRowLastColumn="0" w:lastRowFirstColumn="0" w:lastRowLastColumn="0"/>
              <w:rPr>
                <w:sz w:val="18"/>
                <w:szCs w:val="18"/>
                <w:lang w:val="en-CA" w:eastAsia="en-CA"/>
              </w:rPr>
            </w:pPr>
          </w:p>
        </w:tc>
      </w:tr>
      <w:tr w:rsidR="00C14E95" w:rsidRPr="0044363E" w14:paraId="0843005F" w14:textId="77777777" w:rsidTr="00976E16">
        <w:trPr>
          <w:trHeight w:val="300"/>
        </w:trPr>
        <w:tc>
          <w:tcPr>
            <w:cnfStyle w:val="001000000000" w:firstRow="0" w:lastRow="0" w:firstColumn="1" w:lastColumn="0" w:oddVBand="0" w:evenVBand="0" w:oddHBand="0" w:evenHBand="0" w:firstRowFirstColumn="0" w:firstRowLastColumn="0" w:lastRowFirstColumn="0" w:lastRowLastColumn="0"/>
            <w:tcW w:w="1838" w:type="dxa"/>
            <w:noWrap/>
            <w:vAlign w:val="center"/>
            <w:hideMark/>
          </w:tcPr>
          <w:p w14:paraId="0E03764C" w14:textId="77777777" w:rsidR="009A686F" w:rsidRPr="008F7372" w:rsidRDefault="009A686F" w:rsidP="00976E16">
            <w:pPr>
              <w:rPr>
                <w:color w:val="000000"/>
                <w:sz w:val="18"/>
                <w:szCs w:val="18"/>
                <w:lang w:val="en-CA" w:eastAsia="en-CA"/>
              </w:rPr>
            </w:pPr>
            <w:r w:rsidRPr="008F7372">
              <w:rPr>
                <w:color w:val="000000"/>
                <w:sz w:val="18"/>
                <w:szCs w:val="18"/>
                <w:lang w:eastAsia="en-CA"/>
              </w:rPr>
              <w:t>5% user throughput gain [%]</w:t>
            </w:r>
          </w:p>
        </w:tc>
        <w:tc>
          <w:tcPr>
            <w:tcW w:w="851" w:type="dxa"/>
            <w:noWrap/>
            <w:vAlign w:val="center"/>
            <w:hideMark/>
          </w:tcPr>
          <w:p w14:paraId="35DDF35D" w14:textId="77777777" w:rsidR="009A686F" w:rsidRPr="008F7372" w:rsidRDefault="009A686F">
            <w:pPr>
              <w:jc w:val="center"/>
              <w:cnfStyle w:val="000000000000" w:firstRow="0" w:lastRow="0" w:firstColumn="0" w:lastColumn="0" w:oddVBand="0" w:evenVBand="0" w:oddHBand="0" w:evenHBand="0" w:firstRowFirstColumn="0" w:firstRowLastColumn="0" w:lastRowFirstColumn="0" w:lastRowLastColumn="0"/>
              <w:rPr>
                <w:sz w:val="18"/>
                <w:szCs w:val="18"/>
                <w:lang w:val="en-CA" w:eastAsia="en-CA"/>
              </w:rPr>
            </w:pPr>
            <w:r w:rsidRPr="008F7372">
              <w:rPr>
                <w:sz w:val="18"/>
                <w:szCs w:val="18"/>
                <w:lang w:eastAsia="en-CA"/>
              </w:rPr>
              <w:t>0</w:t>
            </w:r>
          </w:p>
        </w:tc>
        <w:tc>
          <w:tcPr>
            <w:tcW w:w="1134" w:type="dxa"/>
            <w:shd w:val="clear" w:color="auto" w:fill="auto"/>
            <w:vAlign w:val="center"/>
          </w:tcPr>
          <w:p w14:paraId="1A546DF5" w14:textId="2BED7BD8" w:rsidR="009A686F" w:rsidRPr="008F7372" w:rsidRDefault="009A686F">
            <w:pPr>
              <w:jc w:val="center"/>
              <w:cnfStyle w:val="000000000000" w:firstRow="0" w:lastRow="0" w:firstColumn="0" w:lastColumn="0" w:oddVBand="0" w:evenVBand="0" w:oddHBand="0" w:evenHBand="0" w:firstRowFirstColumn="0" w:firstRowLastColumn="0" w:lastRowFirstColumn="0" w:lastRowLastColumn="0"/>
              <w:rPr>
                <w:sz w:val="18"/>
                <w:szCs w:val="18"/>
                <w:lang w:eastAsia="en-CA"/>
              </w:rPr>
            </w:pPr>
            <w:r w:rsidRPr="008F7372">
              <w:rPr>
                <w:sz w:val="18"/>
                <w:szCs w:val="18"/>
                <w:lang w:eastAsia="en-CA"/>
              </w:rPr>
              <w:t>26</w:t>
            </w:r>
          </w:p>
        </w:tc>
        <w:tc>
          <w:tcPr>
            <w:tcW w:w="1134" w:type="dxa"/>
            <w:shd w:val="clear" w:color="auto" w:fill="auto"/>
            <w:vAlign w:val="center"/>
          </w:tcPr>
          <w:p w14:paraId="1D50D744" w14:textId="53E58411" w:rsidR="009A686F" w:rsidRPr="008F7372" w:rsidRDefault="00466241">
            <w:pPr>
              <w:jc w:val="center"/>
              <w:cnfStyle w:val="000000000000" w:firstRow="0" w:lastRow="0" w:firstColumn="0" w:lastColumn="0" w:oddVBand="0" w:evenVBand="0" w:oddHBand="0" w:evenHBand="0" w:firstRowFirstColumn="0" w:firstRowLastColumn="0" w:lastRowFirstColumn="0" w:lastRowLastColumn="0"/>
              <w:rPr>
                <w:sz w:val="18"/>
                <w:szCs w:val="18"/>
                <w:lang w:eastAsia="en-CA"/>
              </w:rPr>
            </w:pPr>
            <w:r w:rsidRPr="008F7372">
              <w:rPr>
                <w:sz w:val="18"/>
                <w:szCs w:val="18"/>
                <w:lang w:eastAsia="en-CA"/>
              </w:rPr>
              <w:t>34</w:t>
            </w:r>
          </w:p>
        </w:tc>
        <w:tc>
          <w:tcPr>
            <w:tcW w:w="1559" w:type="dxa"/>
            <w:shd w:val="clear" w:color="auto" w:fill="FF0000"/>
            <w:noWrap/>
            <w:vAlign w:val="center"/>
          </w:tcPr>
          <w:p w14:paraId="1ECE01A4" w14:textId="5C89D9CE" w:rsidR="009A686F" w:rsidRPr="008F7372" w:rsidRDefault="00627E1B" w:rsidP="00627E1B">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8"/>
                <w:szCs w:val="18"/>
                <w:lang w:val="en-CA" w:eastAsia="en-CA"/>
              </w:rPr>
            </w:pPr>
            <w:r w:rsidRPr="004E49A4">
              <w:rPr>
                <w:color w:val="FFFFFF" w:themeColor="background1"/>
                <w:sz w:val="18"/>
                <w:szCs w:val="18"/>
                <w:lang w:eastAsia="en-CA"/>
              </w:rPr>
              <w:t>18</w:t>
            </w:r>
          </w:p>
        </w:tc>
        <w:tc>
          <w:tcPr>
            <w:tcW w:w="1559" w:type="dxa"/>
            <w:shd w:val="clear" w:color="auto" w:fill="FF0000"/>
            <w:vAlign w:val="center"/>
          </w:tcPr>
          <w:p w14:paraId="01C325C6" w14:textId="0931B9D2" w:rsidR="009A686F" w:rsidRPr="008F7372" w:rsidRDefault="007F4A47">
            <w:pPr>
              <w:jc w:val="center"/>
              <w:cnfStyle w:val="000000000000" w:firstRow="0" w:lastRow="0" w:firstColumn="0" w:lastColumn="0" w:oddVBand="0" w:evenVBand="0" w:oddHBand="0" w:evenHBand="0" w:firstRowFirstColumn="0" w:firstRowLastColumn="0" w:lastRowFirstColumn="0" w:lastRowLastColumn="0"/>
              <w:rPr>
                <w:sz w:val="18"/>
                <w:szCs w:val="18"/>
                <w:lang w:eastAsia="en-CA"/>
              </w:rPr>
            </w:pPr>
            <w:r w:rsidRPr="00976E16">
              <w:rPr>
                <w:color w:val="FFFFFF" w:themeColor="background1"/>
                <w:sz w:val="18"/>
                <w:szCs w:val="18"/>
                <w:lang w:eastAsia="en-CA"/>
              </w:rPr>
              <w:t>32</w:t>
            </w:r>
          </w:p>
        </w:tc>
        <w:tc>
          <w:tcPr>
            <w:tcW w:w="1276" w:type="dxa"/>
            <w:shd w:val="clear" w:color="auto" w:fill="FF0000"/>
            <w:noWrap/>
            <w:vAlign w:val="center"/>
          </w:tcPr>
          <w:p w14:paraId="6021B5A9" w14:textId="0338AFE5" w:rsidR="009A686F" w:rsidRPr="008F7372" w:rsidRDefault="009A686F" w:rsidP="001D3CF0">
            <w:pPr>
              <w:jc w:val="center"/>
              <w:cnfStyle w:val="000000000000" w:firstRow="0" w:lastRow="0" w:firstColumn="0" w:lastColumn="0" w:oddVBand="0" w:evenVBand="0" w:oddHBand="0" w:evenHBand="0" w:firstRowFirstColumn="0" w:firstRowLastColumn="0" w:lastRowFirstColumn="0" w:lastRowLastColumn="0"/>
              <w:rPr>
                <w:sz w:val="18"/>
                <w:szCs w:val="18"/>
                <w:lang w:val="en-CA" w:eastAsia="en-CA"/>
              </w:rPr>
            </w:pPr>
            <w:r w:rsidRPr="008F7372">
              <w:rPr>
                <w:color w:val="FFFFFF" w:themeColor="background1"/>
                <w:sz w:val="18"/>
                <w:szCs w:val="18"/>
                <w:lang w:eastAsia="en-CA"/>
              </w:rPr>
              <w:t>10</w:t>
            </w:r>
          </w:p>
        </w:tc>
      </w:tr>
      <w:tr w:rsidR="00C14E95" w:rsidRPr="0044363E" w14:paraId="7C089E4B" w14:textId="77777777" w:rsidTr="00976E16">
        <w:trPr>
          <w:trHeight w:val="315"/>
        </w:trPr>
        <w:tc>
          <w:tcPr>
            <w:cnfStyle w:val="001000000000" w:firstRow="0" w:lastRow="0" w:firstColumn="1" w:lastColumn="0" w:oddVBand="0" w:evenVBand="0" w:oddHBand="0" w:evenHBand="0" w:firstRowFirstColumn="0" w:firstRowLastColumn="0" w:lastRowFirstColumn="0" w:lastRowLastColumn="0"/>
            <w:tcW w:w="1838" w:type="dxa"/>
            <w:noWrap/>
            <w:vAlign w:val="center"/>
            <w:hideMark/>
          </w:tcPr>
          <w:p w14:paraId="511D54CD" w14:textId="77777777" w:rsidR="009A686F" w:rsidRPr="008F7372" w:rsidRDefault="009A686F" w:rsidP="00976E16">
            <w:pPr>
              <w:rPr>
                <w:color w:val="000000"/>
                <w:sz w:val="18"/>
                <w:szCs w:val="18"/>
                <w:lang w:val="en-CA" w:eastAsia="en-CA"/>
              </w:rPr>
            </w:pPr>
            <w:r w:rsidRPr="008F7372">
              <w:rPr>
                <w:color w:val="000000"/>
                <w:sz w:val="18"/>
                <w:szCs w:val="18"/>
                <w:lang w:eastAsia="en-CA"/>
              </w:rPr>
              <w:t>Mean throughput gain [%]</w:t>
            </w:r>
          </w:p>
        </w:tc>
        <w:tc>
          <w:tcPr>
            <w:tcW w:w="851" w:type="dxa"/>
            <w:noWrap/>
            <w:vAlign w:val="center"/>
            <w:hideMark/>
          </w:tcPr>
          <w:p w14:paraId="6D4B1D5A" w14:textId="77777777" w:rsidR="009A686F" w:rsidRPr="008F7372" w:rsidRDefault="009A686F">
            <w:pPr>
              <w:jc w:val="center"/>
              <w:cnfStyle w:val="000000000000" w:firstRow="0" w:lastRow="0" w:firstColumn="0" w:lastColumn="0" w:oddVBand="0" w:evenVBand="0" w:oddHBand="0" w:evenHBand="0" w:firstRowFirstColumn="0" w:firstRowLastColumn="0" w:lastRowFirstColumn="0" w:lastRowLastColumn="0"/>
              <w:rPr>
                <w:sz w:val="18"/>
                <w:szCs w:val="18"/>
                <w:lang w:val="en-CA" w:eastAsia="en-CA"/>
              </w:rPr>
            </w:pPr>
            <w:r w:rsidRPr="008F7372">
              <w:rPr>
                <w:sz w:val="18"/>
                <w:szCs w:val="18"/>
                <w:lang w:eastAsia="en-CA"/>
              </w:rPr>
              <w:t>0</w:t>
            </w:r>
          </w:p>
        </w:tc>
        <w:tc>
          <w:tcPr>
            <w:tcW w:w="1134" w:type="dxa"/>
            <w:shd w:val="clear" w:color="auto" w:fill="auto"/>
            <w:vAlign w:val="center"/>
          </w:tcPr>
          <w:p w14:paraId="5BDB6D63" w14:textId="50B4C4EA" w:rsidR="009A686F" w:rsidRPr="008F7372" w:rsidRDefault="009A686F">
            <w:pPr>
              <w:jc w:val="center"/>
              <w:cnfStyle w:val="000000000000" w:firstRow="0" w:lastRow="0" w:firstColumn="0" w:lastColumn="0" w:oddVBand="0" w:evenVBand="0" w:oddHBand="0" w:evenHBand="0" w:firstRowFirstColumn="0" w:firstRowLastColumn="0" w:lastRowFirstColumn="0" w:lastRowLastColumn="0"/>
              <w:rPr>
                <w:sz w:val="18"/>
                <w:szCs w:val="18"/>
                <w:lang w:eastAsia="en-CA"/>
              </w:rPr>
            </w:pPr>
            <w:r w:rsidRPr="008F7372">
              <w:rPr>
                <w:sz w:val="18"/>
                <w:szCs w:val="18"/>
                <w:lang w:eastAsia="en-CA"/>
              </w:rPr>
              <w:t>3</w:t>
            </w:r>
          </w:p>
        </w:tc>
        <w:tc>
          <w:tcPr>
            <w:tcW w:w="1134" w:type="dxa"/>
            <w:shd w:val="clear" w:color="auto" w:fill="auto"/>
            <w:vAlign w:val="center"/>
          </w:tcPr>
          <w:p w14:paraId="76A69FE7" w14:textId="53B25034" w:rsidR="009A686F" w:rsidRPr="008F7372" w:rsidRDefault="007F4A47">
            <w:pPr>
              <w:jc w:val="center"/>
              <w:cnfStyle w:val="000000000000" w:firstRow="0" w:lastRow="0" w:firstColumn="0" w:lastColumn="0" w:oddVBand="0" w:evenVBand="0" w:oddHBand="0" w:evenHBand="0" w:firstRowFirstColumn="0" w:firstRowLastColumn="0" w:lastRowFirstColumn="0" w:lastRowLastColumn="0"/>
              <w:rPr>
                <w:sz w:val="18"/>
                <w:szCs w:val="18"/>
                <w:lang w:eastAsia="en-CA"/>
              </w:rPr>
            </w:pPr>
            <w:r w:rsidRPr="008F7372">
              <w:rPr>
                <w:sz w:val="18"/>
                <w:szCs w:val="18"/>
                <w:lang w:eastAsia="en-CA"/>
              </w:rPr>
              <w:t>4</w:t>
            </w:r>
          </w:p>
        </w:tc>
        <w:tc>
          <w:tcPr>
            <w:tcW w:w="1559" w:type="dxa"/>
            <w:shd w:val="clear" w:color="auto" w:fill="00B050"/>
            <w:noWrap/>
            <w:vAlign w:val="center"/>
          </w:tcPr>
          <w:p w14:paraId="75B20093" w14:textId="415F0DF1" w:rsidR="009A686F" w:rsidRPr="008F7372" w:rsidRDefault="009A686F">
            <w:pPr>
              <w:jc w:val="center"/>
              <w:cnfStyle w:val="000000000000" w:firstRow="0" w:lastRow="0" w:firstColumn="0" w:lastColumn="0" w:oddVBand="0" w:evenVBand="0" w:oddHBand="0" w:evenHBand="0" w:firstRowFirstColumn="0" w:firstRowLastColumn="0" w:lastRowFirstColumn="0" w:lastRowLastColumn="0"/>
              <w:rPr>
                <w:sz w:val="18"/>
                <w:szCs w:val="18"/>
                <w:lang w:val="en-CA" w:eastAsia="en-CA"/>
              </w:rPr>
            </w:pPr>
            <w:r w:rsidRPr="008F7372">
              <w:rPr>
                <w:sz w:val="18"/>
                <w:szCs w:val="18"/>
                <w:lang w:eastAsia="en-CA"/>
              </w:rPr>
              <w:t>36</w:t>
            </w:r>
          </w:p>
        </w:tc>
        <w:tc>
          <w:tcPr>
            <w:tcW w:w="1559" w:type="dxa"/>
            <w:shd w:val="clear" w:color="auto" w:fill="00B050"/>
            <w:vAlign w:val="center"/>
          </w:tcPr>
          <w:p w14:paraId="5351F563" w14:textId="11C5D0EE" w:rsidR="009A686F" w:rsidRPr="008F7372" w:rsidRDefault="007F4A47">
            <w:pPr>
              <w:jc w:val="center"/>
              <w:cnfStyle w:val="000000000000" w:firstRow="0" w:lastRow="0" w:firstColumn="0" w:lastColumn="0" w:oddVBand="0" w:evenVBand="0" w:oddHBand="0" w:evenHBand="0" w:firstRowFirstColumn="0" w:firstRowLastColumn="0" w:lastRowFirstColumn="0" w:lastRowLastColumn="0"/>
              <w:rPr>
                <w:sz w:val="18"/>
                <w:szCs w:val="18"/>
                <w:lang w:eastAsia="en-CA"/>
              </w:rPr>
            </w:pPr>
            <w:r w:rsidRPr="008F7372">
              <w:rPr>
                <w:sz w:val="18"/>
                <w:szCs w:val="18"/>
                <w:lang w:eastAsia="en-CA"/>
              </w:rPr>
              <w:t>45</w:t>
            </w:r>
          </w:p>
        </w:tc>
        <w:tc>
          <w:tcPr>
            <w:tcW w:w="1276" w:type="dxa"/>
            <w:shd w:val="clear" w:color="auto" w:fill="00B050"/>
            <w:noWrap/>
            <w:vAlign w:val="center"/>
          </w:tcPr>
          <w:p w14:paraId="48CD0369" w14:textId="368CD19B" w:rsidR="009A686F" w:rsidRPr="008F7372" w:rsidRDefault="009A686F">
            <w:pPr>
              <w:jc w:val="center"/>
              <w:cnfStyle w:val="000000000000" w:firstRow="0" w:lastRow="0" w:firstColumn="0" w:lastColumn="0" w:oddVBand="0" w:evenVBand="0" w:oddHBand="0" w:evenHBand="0" w:firstRowFirstColumn="0" w:firstRowLastColumn="0" w:lastRowFirstColumn="0" w:lastRowLastColumn="0"/>
              <w:rPr>
                <w:sz w:val="18"/>
                <w:szCs w:val="18"/>
                <w:lang w:val="en-CA" w:eastAsia="en-CA"/>
              </w:rPr>
            </w:pPr>
            <w:r w:rsidRPr="008F7372">
              <w:rPr>
                <w:sz w:val="18"/>
                <w:szCs w:val="18"/>
                <w:lang w:eastAsia="en-CA"/>
              </w:rPr>
              <w:t>32</w:t>
            </w:r>
          </w:p>
        </w:tc>
      </w:tr>
      <w:tr w:rsidR="00C14E95" w:rsidRPr="0044363E" w14:paraId="2648FAF0" w14:textId="77777777" w:rsidTr="00976E16">
        <w:trPr>
          <w:trHeight w:val="300"/>
        </w:trPr>
        <w:tc>
          <w:tcPr>
            <w:cnfStyle w:val="001000000000" w:firstRow="0" w:lastRow="0" w:firstColumn="1" w:lastColumn="0" w:oddVBand="0" w:evenVBand="0" w:oddHBand="0" w:evenHBand="0" w:firstRowFirstColumn="0" w:firstRowLastColumn="0" w:lastRowFirstColumn="0" w:lastRowLastColumn="0"/>
            <w:tcW w:w="1838" w:type="dxa"/>
            <w:noWrap/>
            <w:vAlign w:val="center"/>
            <w:hideMark/>
          </w:tcPr>
          <w:p w14:paraId="71ADAA90" w14:textId="77777777" w:rsidR="009A686F" w:rsidRPr="008F7372" w:rsidRDefault="009A686F" w:rsidP="00976E16">
            <w:pPr>
              <w:rPr>
                <w:color w:val="000000"/>
                <w:sz w:val="18"/>
                <w:szCs w:val="18"/>
                <w:lang w:val="en-CA" w:eastAsia="en-CA"/>
              </w:rPr>
            </w:pPr>
            <w:r w:rsidRPr="008F7372">
              <w:rPr>
                <w:color w:val="000000"/>
                <w:sz w:val="18"/>
                <w:szCs w:val="18"/>
                <w:lang w:eastAsia="en-CA"/>
              </w:rPr>
              <w:t>RU [%]</w:t>
            </w:r>
          </w:p>
        </w:tc>
        <w:tc>
          <w:tcPr>
            <w:tcW w:w="851" w:type="dxa"/>
            <w:noWrap/>
            <w:vAlign w:val="center"/>
            <w:hideMark/>
          </w:tcPr>
          <w:p w14:paraId="2E755851" w14:textId="77777777" w:rsidR="009A686F" w:rsidRPr="008F7372" w:rsidRDefault="009A686F">
            <w:pPr>
              <w:jc w:val="center"/>
              <w:cnfStyle w:val="000000000000" w:firstRow="0" w:lastRow="0" w:firstColumn="0" w:lastColumn="0" w:oddVBand="0" w:evenVBand="0" w:oddHBand="0" w:evenHBand="0" w:firstRowFirstColumn="0" w:firstRowLastColumn="0" w:lastRowFirstColumn="0" w:lastRowLastColumn="0"/>
              <w:rPr>
                <w:sz w:val="18"/>
                <w:szCs w:val="18"/>
                <w:lang w:val="en-CA" w:eastAsia="en-CA"/>
              </w:rPr>
            </w:pPr>
            <w:r w:rsidRPr="008F7372">
              <w:rPr>
                <w:sz w:val="18"/>
                <w:szCs w:val="18"/>
                <w:lang w:eastAsia="en-CA"/>
              </w:rPr>
              <w:t>20</w:t>
            </w:r>
          </w:p>
        </w:tc>
        <w:tc>
          <w:tcPr>
            <w:tcW w:w="1134" w:type="dxa"/>
            <w:shd w:val="clear" w:color="auto" w:fill="auto"/>
            <w:vAlign w:val="center"/>
          </w:tcPr>
          <w:p w14:paraId="0548B23B" w14:textId="77777777" w:rsidR="009A686F" w:rsidRPr="008F7372" w:rsidRDefault="009A686F">
            <w:pPr>
              <w:jc w:val="center"/>
              <w:cnfStyle w:val="000000000000" w:firstRow="0" w:lastRow="0" w:firstColumn="0" w:lastColumn="0" w:oddVBand="0" w:evenVBand="0" w:oddHBand="0" w:evenHBand="0" w:firstRowFirstColumn="0" w:firstRowLastColumn="0" w:lastRowFirstColumn="0" w:lastRowLastColumn="0"/>
              <w:rPr>
                <w:sz w:val="18"/>
                <w:szCs w:val="18"/>
                <w:lang w:val="en-CA" w:eastAsia="en-CA"/>
              </w:rPr>
            </w:pPr>
          </w:p>
        </w:tc>
        <w:tc>
          <w:tcPr>
            <w:tcW w:w="1134" w:type="dxa"/>
            <w:shd w:val="clear" w:color="auto" w:fill="auto"/>
            <w:vAlign w:val="center"/>
          </w:tcPr>
          <w:p w14:paraId="5907DF98" w14:textId="77777777" w:rsidR="009A686F" w:rsidRPr="008F7372" w:rsidRDefault="009A686F">
            <w:pPr>
              <w:jc w:val="center"/>
              <w:cnfStyle w:val="000000000000" w:firstRow="0" w:lastRow="0" w:firstColumn="0" w:lastColumn="0" w:oddVBand="0" w:evenVBand="0" w:oddHBand="0" w:evenHBand="0" w:firstRowFirstColumn="0" w:firstRowLastColumn="0" w:lastRowFirstColumn="0" w:lastRowLastColumn="0"/>
              <w:rPr>
                <w:sz w:val="18"/>
                <w:szCs w:val="18"/>
                <w:lang w:val="en-CA" w:eastAsia="en-CA"/>
              </w:rPr>
            </w:pPr>
          </w:p>
        </w:tc>
        <w:tc>
          <w:tcPr>
            <w:tcW w:w="1559" w:type="dxa"/>
            <w:noWrap/>
            <w:vAlign w:val="center"/>
          </w:tcPr>
          <w:p w14:paraId="66C9D498" w14:textId="71515A73" w:rsidR="009A686F" w:rsidRPr="008F7372" w:rsidRDefault="009A686F">
            <w:pPr>
              <w:jc w:val="center"/>
              <w:cnfStyle w:val="000000000000" w:firstRow="0" w:lastRow="0" w:firstColumn="0" w:lastColumn="0" w:oddVBand="0" w:evenVBand="0" w:oddHBand="0" w:evenHBand="0" w:firstRowFirstColumn="0" w:firstRowLastColumn="0" w:lastRowFirstColumn="0" w:lastRowLastColumn="0"/>
              <w:rPr>
                <w:sz w:val="18"/>
                <w:szCs w:val="18"/>
                <w:lang w:val="en-CA" w:eastAsia="en-CA"/>
              </w:rPr>
            </w:pPr>
          </w:p>
        </w:tc>
        <w:tc>
          <w:tcPr>
            <w:tcW w:w="1559" w:type="dxa"/>
            <w:vAlign w:val="center"/>
          </w:tcPr>
          <w:p w14:paraId="47AE092C" w14:textId="77777777" w:rsidR="009A686F" w:rsidRPr="008F7372" w:rsidRDefault="009A686F">
            <w:pPr>
              <w:jc w:val="center"/>
              <w:cnfStyle w:val="000000000000" w:firstRow="0" w:lastRow="0" w:firstColumn="0" w:lastColumn="0" w:oddVBand="0" w:evenVBand="0" w:oddHBand="0" w:evenHBand="0" w:firstRowFirstColumn="0" w:firstRowLastColumn="0" w:lastRowFirstColumn="0" w:lastRowLastColumn="0"/>
              <w:rPr>
                <w:sz w:val="18"/>
                <w:szCs w:val="18"/>
                <w:lang w:val="en-CA" w:eastAsia="en-CA"/>
              </w:rPr>
            </w:pPr>
          </w:p>
        </w:tc>
        <w:tc>
          <w:tcPr>
            <w:tcW w:w="1276" w:type="dxa"/>
            <w:noWrap/>
            <w:vAlign w:val="center"/>
          </w:tcPr>
          <w:p w14:paraId="67EDBBC2" w14:textId="0A3FABCA" w:rsidR="009A686F" w:rsidRPr="008F7372" w:rsidRDefault="009A686F">
            <w:pPr>
              <w:jc w:val="center"/>
              <w:cnfStyle w:val="000000000000" w:firstRow="0" w:lastRow="0" w:firstColumn="0" w:lastColumn="0" w:oddVBand="0" w:evenVBand="0" w:oddHBand="0" w:evenHBand="0" w:firstRowFirstColumn="0" w:firstRowLastColumn="0" w:lastRowFirstColumn="0" w:lastRowLastColumn="0"/>
              <w:rPr>
                <w:sz w:val="18"/>
                <w:szCs w:val="18"/>
                <w:lang w:val="en-CA" w:eastAsia="en-CA"/>
              </w:rPr>
            </w:pPr>
          </w:p>
        </w:tc>
      </w:tr>
      <w:tr w:rsidR="00B93AD5" w:rsidRPr="0044363E" w14:paraId="4A7EC583" w14:textId="77777777" w:rsidTr="00976E16">
        <w:trPr>
          <w:trHeight w:val="300"/>
        </w:trPr>
        <w:tc>
          <w:tcPr>
            <w:cnfStyle w:val="001000000000" w:firstRow="0" w:lastRow="0" w:firstColumn="1" w:lastColumn="0" w:oddVBand="0" w:evenVBand="0" w:oddHBand="0" w:evenHBand="0" w:firstRowFirstColumn="0" w:firstRowLastColumn="0" w:lastRowFirstColumn="0" w:lastRowLastColumn="0"/>
            <w:tcW w:w="1838" w:type="dxa"/>
            <w:noWrap/>
            <w:vAlign w:val="center"/>
            <w:hideMark/>
          </w:tcPr>
          <w:p w14:paraId="58CF8D85" w14:textId="77777777" w:rsidR="009A686F" w:rsidRPr="008F7372" w:rsidRDefault="009A686F" w:rsidP="00976E16">
            <w:pPr>
              <w:rPr>
                <w:color w:val="000000"/>
                <w:sz w:val="18"/>
                <w:szCs w:val="18"/>
                <w:lang w:val="en-CA" w:eastAsia="en-CA"/>
              </w:rPr>
            </w:pPr>
            <w:r w:rsidRPr="008F7372">
              <w:rPr>
                <w:color w:val="000000"/>
                <w:sz w:val="18"/>
                <w:szCs w:val="18"/>
                <w:lang w:eastAsia="en-CA"/>
              </w:rPr>
              <w:t>5% user throughput gain [%]</w:t>
            </w:r>
          </w:p>
        </w:tc>
        <w:tc>
          <w:tcPr>
            <w:tcW w:w="851" w:type="dxa"/>
            <w:noWrap/>
            <w:vAlign w:val="center"/>
            <w:hideMark/>
          </w:tcPr>
          <w:p w14:paraId="2D751A55" w14:textId="77777777" w:rsidR="009A686F" w:rsidRPr="008F7372" w:rsidRDefault="009A686F">
            <w:pPr>
              <w:jc w:val="center"/>
              <w:cnfStyle w:val="000000000000" w:firstRow="0" w:lastRow="0" w:firstColumn="0" w:lastColumn="0" w:oddVBand="0" w:evenVBand="0" w:oddHBand="0" w:evenHBand="0" w:firstRowFirstColumn="0" w:firstRowLastColumn="0" w:lastRowFirstColumn="0" w:lastRowLastColumn="0"/>
              <w:rPr>
                <w:sz w:val="18"/>
                <w:szCs w:val="18"/>
                <w:lang w:val="en-CA" w:eastAsia="en-CA"/>
              </w:rPr>
            </w:pPr>
            <w:r w:rsidRPr="008F7372">
              <w:rPr>
                <w:sz w:val="18"/>
                <w:szCs w:val="18"/>
                <w:lang w:eastAsia="en-CA"/>
              </w:rPr>
              <w:t>0</w:t>
            </w:r>
          </w:p>
        </w:tc>
        <w:tc>
          <w:tcPr>
            <w:tcW w:w="1134" w:type="dxa"/>
            <w:shd w:val="clear" w:color="auto" w:fill="auto"/>
            <w:vAlign w:val="center"/>
          </w:tcPr>
          <w:p w14:paraId="451653A4" w14:textId="2954A117" w:rsidR="009A686F" w:rsidRPr="008F7372" w:rsidRDefault="009A686F">
            <w:pPr>
              <w:jc w:val="center"/>
              <w:cnfStyle w:val="000000000000" w:firstRow="0" w:lastRow="0" w:firstColumn="0" w:lastColumn="0" w:oddVBand="0" w:evenVBand="0" w:oddHBand="0" w:evenHBand="0" w:firstRowFirstColumn="0" w:firstRowLastColumn="0" w:lastRowFirstColumn="0" w:lastRowLastColumn="0"/>
              <w:rPr>
                <w:sz w:val="18"/>
                <w:szCs w:val="18"/>
                <w:lang w:eastAsia="en-CA"/>
              </w:rPr>
            </w:pPr>
            <w:r w:rsidRPr="008F7372">
              <w:rPr>
                <w:sz w:val="18"/>
                <w:szCs w:val="18"/>
                <w:lang w:eastAsia="en-CA"/>
              </w:rPr>
              <w:t>10</w:t>
            </w:r>
          </w:p>
        </w:tc>
        <w:tc>
          <w:tcPr>
            <w:tcW w:w="1134" w:type="dxa"/>
            <w:shd w:val="clear" w:color="auto" w:fill="auto"/>
            <w:vAlign w:val="center"/>
          </w:tcPr>
          <w:p w14:paraId="58392ACF" w14:textId="5B8A3E2A" w:rsidR="009A686F" w:rsidRPr="008F7372" w:rsidRDefault="007F4A47">
            <w:pPr>
              <w:jc w:val="center"/>
              <w:cnfStyle w:val="000000000000" w:firstRow="0" w:lastRow="0" w:firstColumn="0" w:lastColumn="0" w:oddVBand="0" w:evenVBand="0" w:oddHBand="0" w:evenHBand="0" w:firstRowFirstColumn="0" w:firstRowLastColumn="0" w:lastRowFirstColumn="0" w:lastRowLastColumn="0"/>
              <w:rPr>
                <w:sz w:val="18"/>
                <w:szCs w:val="18"/>
                <w:lang w:eastAsia="en-CA"/>
              </w:rPr>
            </w:pPr>
            <w:r w:rsidRPr="008F7372">
              <w:rPr>
                <w:sz w:val="18"/>
                <w:szCs w:val="18"/>
                <w:lang w:eastAsia="en-CA"/>
              </w:rPr>
              <w:t>25</w:t>
            </w:r>
          </w:p>
        </w:tc>
        <w:tc>
          <w:tcPr>
            <w:tcW w:w="1559" w:type="dxa"/>
            <w:shd w:val="clear" w:color="auto" w:fill="FF0000"/>
            <w:noWrap/>
            <w:vAlign w:val="center"/>
          </w:tcPr>
          <w:p w14:paraId="008001C1" w14:textId="5015AFCC" w:rsidR="009A686F" w:rsidRPr="008F7372" w:rsidRDefault="00C14E95" w:rsidP="00DA3496">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8"/>
                <w:szCs w:val="18"/>
                <w:lang w:val="en-CA" w:eastAsia="en-CA"/>
              </w:rPr>
            </w:pPr>
            <w:r w:rsidRPr="008F7372">
              <w:rPr>
                <w:color w:val="FFFFFF" w:themeColor="background1"/>
                <w:sz w:val="18"/>
                <w:szCs w:val="18"/>
                <w:lang w:eastAsia="en-CA"/>
              </w:rPr>
              <w:t>-2</w:t>
            </w:r>
            <w:r w:rsidR="009A686F" w:rsidRPr="008F7372">
              <w:rPr>
                <w:color w:val="FFFFFF" w:themeColor="background1"/>
                <w:sz w:val="18"/>
                <w:szCs w:val="18"/>
                <w:lang w:eastAsia="en-CA"/>
              </w:rPr>
              <w:t>2</w:t>
            </w:r>
          </w:p>
        </w:tc>
        <w:tc>
          <w:tcPr>
            <w:tcW w:w="1559" w:type="dxa"/>
            <w:shd w:val="clear" w:color="auto" w:fill="FF0000"/>
            <w:vAlign w:val="center"/>
          </w:tcPr>
          <w:p w14:paraId="505DA20A" w14:textId="1DB0B086" w:rsidR="007F4A47" w:rsidRPr="008F7372" w:rsidRDefault="00627E1B">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8"/>
                <w:szCs w:val="18"/>
                <w:lang w:eastAsia="en-CA"/>
              </w:rPr>
            </w:pPr>
            <w:r w:rsidRPr="004E49A4">
              <w:rPr>
                <w:color w:val="FFFFFF" w:themeColor="background1"/>
                <w:sz w:val="18"/>
                <w:szCs w:val="18"/>
                <w:lang w:eastAsia="en-CA"/>
              </w:rPr>
              <w:t>9</w:t>
            </w:r>
          </w:p>
        </w:tc>
        <w:tc>
          <w:tcPr>
            <w:tcW w:w="1276" w:type="dxa"/>
            <w:shd w:val="clear" w:color="auto" w:fill="FF0000"/>
            <w:noWrap/>
            <w:vAlign w:val="center"/>
          </w:tcPr>
          <w:p w14:paraId="49CFF88B" w14:textId="30C09665" w:rsidR="009A686F" w:rsidRPr="008F7372" w:rsidRDefault="009A686F" w:rsidP="001D3CF0">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8"/>
                <w:szCs w:val="18"/>
                <w:lang w:val="en-CA" w:eastAsia="en-CA"/>
              </w:rPr>
            </w:pPr>
            <w:r w:rsidRPr="008F7372">
              <w:rPr>
                <w:color w:val="FFFFFF" w:themeColor="background1"/>
                <w:sz w:val="18"/>
                <w:szCs w:val="18"/>
                <w:lang w:eastAsia="en-CA"/>
              </w:rPr>
              <w:t>-12</w:t>
            </w:r>
          </w:p>
        </w:tc>
      </w:tr>
      <w:tr w:rsidR="00B93AD5" w:rsidRPr="0044363E" w14:paraId="0AE94782" w14:textId="77777777" w:rsidTr="00976E16">
        <w:trPr>
          <w:trHeight w:val="315"/>
        </w:trPr>
        <w:tc>
          <w:tcPr>
            <w:cnfStyle w:val="001000000000" w:firstRow="0" w:lastRow="0" w:firstColumn="1" w:lastColumn="0" w:oddVBand="0" w:evenVBand="0" w:oddHBand="0" w:evenHBand="0" w:firstRowFirstColumn="0" w:firstRowLastColumn="0" w:lastRowFirstColumn="0" w:lastRowLastColumn="0"/>
            <w:tcW w:w="1838" w:type="dxa"/>
            <w:noWrap/>
            <w:vAlign w:val="center"/>
            <w:hideMark/>
          </w:tcPr>
          <w:p w14:paraId="74745906" w14:textId="77777777" w:rsidR="009A686F" w:rsidRPr="008F7372" w:rsidRDefault="009A686F" w:rsidP="00976E16">
            <w:pPr>
              <w:rPr>
                <w:color w:val="000000"/>
                <w:sz w:val="18"/>
                <w:szCs w:val="18"/>
                <w:lang w:val="en-CA" w:eastAsia="en-CA"/>
              </w:rPr>
            </w:pPr>
            <w:r w:rsidRPr="008F7372">
              <w:rPr>
                <w:color w:val="000000"/>
                <w:sz w:val="18"/>
                <w:szCs w:val="18"/>
                <w:lang w:eastAsia="en-CA"/>
              </w:rPr>
              <w:t>Mean throughput gain [%]</w:t>
            </w:r>
          </w:p>
        </w:tc>
        <w:tc>
          <w:tcPr>
            <w:tcW w:w="851" w:type="dxa"/>
            <w:noWrap/>
            <w:vAlign w:val="center"/>
            <w:hideMark/>
          </w:tcPr>
          <w:p w14:paraId="2E884101" w14:textId="77777777" w:rsidR="009A686F" w:rsidRPr="008F7372" w:rsidRDefault="009A686F">
            <w:pPr>
              <w:jc w:val="center"/>
              <w:cnfStyle w:val="000000000000" w:firstRow="0" w:lastRow="0" w:firstColumn="0" w:lastColumn="0" w:oddVBand="0" w:evenVBand="0" w:oddHBand="0" w:evenHBand="0" w:firstRowFirstColumn="0" w:firstRowLastColumn="0" w:lastRowFirstColumn="0" w:lastRowLastColumn="0"/>
              <w:rPr>
                <w:sz w:val="18"/>
                <w:szCs w:val="18"/>
                <w:lang w:val="en-CA" w:eastAsia="en-CA"/>
              </w:rPr>
            </w:pPr>
            <w:r w:rsidRPr="008F7372">
              <w:rPr>
                <w:sz w:val="18"/>
                <w:szCs w:val="18"/>
                <w:lang w:eastAsia="en-CA"/>
              </w:rPr>
              <w:t>0</w:t>
            </w:r>
          </w:p>
        </w:tc>
        <w:tc>
          <w:tcPr>
            <w:tcW w:w="1134" w:type="dxa"/>
            <w:shd w:val="clear" w:color="auto" w:fill="auto"/>
            <w:vAlign w:val="center"/>
          </w:tcPr>
          <w:p w14:paraId="44FA9DFC" w14:textId="2EB4AB13" w:rsidR="009A686F" w:rsidRPr="008F7372" w:rsidRDefault="009A686F">
            <w:pPr>
              <w:jc w:val="center"/>
              <w:cnfStyle w:val="000000000000" w:firstRow="0" w:lastRow="0" w:firstColumn="0" w:lastColumn="0" w:oddVBand="0" w:evenVBand="0" w:oddHBand="0" w:evenHBand="0" w:firstRowFirstColumn="0" w:firstRowLastColumn="0" w:lastRowFirstColumn="0" w:lastRowLastColumn="0"/>
              <w:rPr>
                <w:sz w:val="18"/>
                <w:szCs w:val="18"/>
                <w:lang w:eastAsia="en-CA"/>
              </w:rPr>
            </w:pPr>
            <w:r w:rsidRPr="008F7372">
              <w:rPr>
                <w:sz w:val="18"/>
                <w:szCs w:val="18"/>
                <w:lang w:eastAsia="en-CA"/>
              </w:rPr>
              <w:t>3</w:t>
            </w:r>
          </w:p>
        </w:tc>
        <w:tc>
          <w:tcPr>
            <w:tcW w:w="1134" w:type="dxa"/>
            <w:shd w:val="clear" w:color="auto" w:fill="auto"/>
            <w:vAlign w:val="center"/>
          </w:tcPr>
          <w:p w14:paraId="50185EF9" w14:textId="3376FA5F" w:rsidR="007F4A47" w:rsidRPr="008F7372" w:rsidRDefault="00DA3496" w:rsidP="00DA3496">
            <w:pPr>
              <w:jc w:val="center"/>
              <w:cnfStyle w:val="000000000000" w:firstRow="0" w:lastRow="0" w:firstColumn="0" w:lastColumn="0" w:oddVBand="0" w:evenVBand="0" w:oddHBand="0" w:evenHBand="0" w:firstRowFirstColumn="0" w:firstRowLastColumn="0" w:lastRowFirstColumn="0" w:lastRowLastColumn="0"/>
              <w:rPr>
                <w:sz w:val="18"/>
                <w:szCs w:val="18"/>
                <w:lang w:eastAsia="en-CA"/>
              </w:rPr>
            </w:pPr>
            <w:r>
              <w:rPr>
                <w:sz w:val="18"/>
                <w:szCs w:val="18"/>
                <w:lang w:eastAsia="en-CA"/>
              </w:rPr>
              <w:t>5</w:t>
            </w:r>
          </w:p>
        </w:tc>
        <w:tc>
          <w:tcPr>
            <w:tcW w:w="1559" w:type="dxa"/>
            <w:shd w:val="clear" w:color="auto" w:fill="00B050"/>
            <w:noWrap/>
            <w:vAlign w:val="center"/>
          </w:tcPr>
          <w:p w14:paraId="3C3286B9" w14:textId="242C3C77" w:rsidR="009A686F" w:rsidRPr="008F7372" w:rsidRDefault="009A686F">
            <w:pPr>
              <w:jc w:val="center"/>
              <w:cnfStyle w:val="000000000000" w:firstRow="0" w:lastRow="0" w:firstColumn="0" w:lastColumn="0" w:oddVBand="0" w:evenVBand="0" w:oddHBand="0" w:evenHBand="0" w:firstRowFirstColumn="0" w:firstRowLastColumn="0" w:lastRowFirstColumn="0" w:lastRowLastColumn="0"/>
              <w:rPr>
                <w:sz w:val="18"/>
                <w:szCs w:val="18"/>
                <w:lang w:val="en-CA" w:eastAsia="en-CA"/>
              </w:rPr>
            </w:pPr>
            <w:r w:rsidRPr="008F7372">
              <w:rPr>
                <w:sz w:val="18"/>
                <w:szCs w:val="18"/>
                <w:lang w:eastAsia="en-CA"/>
              </w:rPr>
              <w:t>14</w:t>
            </w:r>
          </w:p>
        </w:tc>
        <w:tc>
          <w:tcPr>
            <w:tcW w:w="1559" w:type="dxa"/>
            <w:shd w:val="clear" w:color="auto" w:fill="00B050"/>
            <w:vAlign w:val="center"/>
          </w:tcPr>
          <w:p w14:paraId="276D48DB" w14:textId="0A9E79B6" w:rsidR="007F4A47" w:rsidRPr="008F7372" w:rsidRDefault="00627E1B">
            <w:pPr>
              <w:jc w:val="center"/>
              <w:cnfStyle w:val="000000000000" w:firstRow="0" w:lastRow="0" w:firstColumn="0" w:lastColumn="0" w:oddVBand="0" w:evenVBand="0" w:oddHBand="0" w:evenHBand="0" w:firstRowFirstColumn="0" w:firstRowLastColumn="0" w:lastRowFirstColumn="0" w:lastRowLastColumn="0"/>
              <w:rPr>
                <w:sz w:val="18"/>
                <w:szCs w:val="18"/>
                <w:lang w:eastAsia="en-CA"/>
              </w:rPr>
            </w:pPr>
            <w:r w:rsidRPr="00DA3496">
              <w:rPr>
                <w:sz w:val="18"/>
                <w:szCs w:val="18"/>
                <w:lang w:eastAsia="en-CA"/>
              </w:rPr>
              <w:t>22</w:t>
            </w:r>
          </w:p>
        </w:tc>
        <w:tc>
          <w:tcPr>
            <w:tcW w:w="1276" w:type="dxa"/>
            <w:shd w:val="clear" w:color="auto" w:fill="00B050"/>
            <w:noWrap/>
            <w:vAlign w:val="center"/>
          </w:tcPr>
          <w:p w14:paraId="79674C5B" w14:textId="331E2B3B" w:rsidR="009A686F" w:rsidRPr="008F7372" w:rsidRDefault="009A686F">
            <w:pPr>
              <w:jc w:val="center"/>
              <w:cnfStyle w:val="000000000000" w:firstRow="0" w:lastRow="0" w:firstColumn="0" w:lastColumn="0" w:oddVBand="0" w:evenVBand="0" w:oddHBand="0" w:evenHBand="0" w:firstRowFirstColumn="0" w:firstRowLastColumn="0" w:lastRowFirstColumn="0" w:lastRowLastColumn="0"/>
              <w:rPr>
                <w:sz w:val="18"/>
                <w:szCs w:val="18"/>
                <w:lang w:val="en-CA" w:eastAsia="en-CA"/>
              </w:rPr>
            </w:pPr>
            <w:r w:rsidRPr="008F7372">
              <w:rPr>
                <w:sz w:val="18"/>
                <w:szCs w:val="18"/>
                <w:lang w:eastAsia="en-CA"/>
              </w:rPr>
              <w:t>10</w:t>
            </w:r>
          </w:p>
        </w:tc>
      </w:tr>
      <w:tr w:rsidR="00C14E95" w:rsidRPr="0044363E" w14:paraId="66DF30FA" w14:textId="77777777" w:rsidTr="00976E16">
        <w:trPr>
          <w:trHeight w:val="300"/>
        </w:trPr>
        <w:tc>
          <w:tcPr>
            <w:cnfStyle w:val="001000000000" w:firstRow="0" w:lastRow="0" w:firstColumn="1" w:lastColumn="0" w:oddVBand="0" w:evenVBand="0" w:oddHBand="0" w:evenHBand="0" w:firstRowFirstColumn="0" w:firstRowLastColumn="0" w:lastRowFirstColumn="0" w:lastRowLastColumn="0"/>
            <w:tcW w:w="1838" w:type="dxa"/>
            <w:noWrap/>
            <w:vAlign w:val="center"/>
            <w:hideMark/>
          </w:tcPr>
          <w:p w14:paraId="3268F0DD" w14:textId="77777777" w:rsidR="009A686F" w:rsidRPr="008F7372" w:rsidRDefault="009A686F" w:rsidP="00976E16">
            <w:pPr>
              <w:rPr>
                <w:color w:val="000000"/>
                <w:sz w:val="18"/>
                <w:szCs w:val="18"/>
                <w:lang w:val="en-CA" w:eastAsia="en-CA"/>
              </w:rPr>
            </w:pPr>
            <w:r w:rsidRPr="008F7372">
              <w:rPr>
                <w:color w:val="000000"/>
                <w:sz w:val="18"/>
                <w:szCs w:val="18"/>
                <w:lang w:eastAsia="en-CA"/>
              </w:rPr>
              <w:t>RU [%]</w:t>
            </w:r>
          </w:p>
        </w:tc>
        <w:tc>
          <w:tcPr>
            <w:tcW w:w="851" w:type="dxa"/>
            <w:noWrap/>
            <w:vAlign w:val="center"/>
            <w:hideMark/>
          </w:tcPr>
          <w:p w14:paraId="7EED0F52" w14:textId="77777777" w:rsidR="009A686F" w:rsidRPr="008F7372" w:rsidRDefault="009A686F">
            <w:pPr>
              <w:jc w:val="center"/>
              <w:cnfStyle w:val="000000000000" w:firstRow="0" w:lastRow="0" w:firstColumn="0" w:lastColumn="0" w:oddVBand="0" w:evenVBand="0" w:oddHBand="0" w:evenHBand="0" w:firstRowFirstColumn="0" w:firstRowLastColumn="0" w:lastRowFirstColumn="0" w:lastRowLastColumn="0"/>
              <w:rPr>
                <w:sz w:val="18"/>
                <w:szCs w:val="18"/>
                <w:lang w:val="en-CA" w:eastAsia="en-CA"/>
              </w:rPr>
            </w:pPr>
            <w:r w:rsidRPr="008F7372">
              <w:rPr>
                <w:sz w:val="18"/>
                <w:szCs w:val="18"/>
                <w:lang w:eastAsia="en-CA"/>
              </w:rPr>
              <w:t>40</w:t>
            </w:r>
          </w:p>
        </w:tc>
        <w:tc>
          <w:tcPr>
            <w:tcW w:w="1134" w:type="dxa"/>
            <w:vAlign w:val="center"/>
          </w:tcPr>
          <w:p w14:paraId="4FCBC909" w14:textId="77777777" w:rsidR="009A686F" w:rsidRPr="008F7372" w:rsidRDefault="009A686F">
            <w:pPr>
              <w:jc w:val="center"/>
              <w:cnfStyle w:val="000000000000" w:firstRow="0" w:lastRow="0" w:firstColumn="0" w:lastColumn="0" w:oddVBand="0" w:evenVBand="0" w:oddHBand="0" w:evenHBand="0" w:firstRowFirstColumn="0" w:firstRowLastColumn="0" w:lastRowFirstColumn="0" w:lastRowLastColumn="0"/>
              <w:rPr>
                <w:sz w:val="18"/>
                <w:szCs w:val="18"/>
                <w:lang w:val="en-CA" w:eastAsia="en-CA"/>
              </w:rPr>
            </w:pPr>
          </w:p>
        </w:tc>
        <w:tc>
          <w:tcPr>
            <w:tcW w:w="1134" w:type="dxa"/>
            <w:vAlign w:val="center"/>
          </w:tcPr>
          <w:p w14:paraId="6F325B01" w14:textId="77777777" w:rsidR="009A686F" w:rsidRPr="008F7372" w:rsidRDefault="009A686F">
            <w:pPr>
              <w:jc w:val="center"/>
              <w:cnfStyle w:val="000000000000" w:firstRow="0" w:lastRow="0" w:firstColumn="0" w:lastColumn="0" w:oddVBand="0" w:evenVBand="0" w:oddHBand="0" w:evenHBand="0" w:firstRowFirstColumn="0" w:firstRowLastColumn="0" w:lastRowFirstColumn="0" w:lastRowLastColumn="0"/>
              <w:rPr>
                <w:sz w:val="18"/>
                <w:szCs w:val="18"/>
                <w:lang w:val="en-CA" w:eastAsia="en-CA"/>
              </w:rPr>
            </w:pPr>
          </w:p>
        </w:tc>
        <w:tc>
          <w:tcPr>
            <w:tcW w:w="1559" w:type="dxa"/>
            <w:noWrap/>
            <w:vAlign w:val="center"/>
          </w:tcPr>
          <w:p w14:paraId="6771B01A" w14:textId="520043B5" w:rsidR="009A686F" w:rsidRPr="008F7372" w:rsidRDefault="009A686F">
            <w:pPr>
              <w:jc w:val="center"/>
              <w:cnfStyle w:val="000000000000" w:firstRow="0" w:lastRow="0" w:firstColumn="0" w:lastColumn="0" w:oddVBand="0" w:evenVBand="0" w:oddHBand="0" w:evenHBand="0" w:firstRowFirstColumn="0" w:firstRowLastColumn="0" w:lastRowFirstColumn="0" w:lastRowLastColumn="0"/>
              <w:rPr>
                <w:sz w:val="18"/>
                <w:szCs w:val="18"/>
                <w:lang w:val="en-CA" w:eastAsia="en-CA"/>
              </w:rPr>
            </w:pPr>
          </w:p>
        </w:tc>
        <w:tc>
          <w:tcPr>
            <w:tcW w:w="1559" w:type="dxa"/>
            <w:vAlign w:val="center"/>
          </w:tcPr>
          <w:p w14:paraId="1BEB4EA9" w14:textId="77777777" w:rsidR="009A686F" w:rsidRPr="008F7372" w:rsidRDefault="009A686F">
            <w:pPr>
              <w:jc w:val="center"/>
              <w:cnfStyle w:val="000000000000" w:firstRow="0" w:lastRow="0" w:firstColumn="0" w:lastColumn="0" w:oddVBand="0" w:evenVBand="0" w:oddHBand="0" w:evenHBand="0" w:firstRowFirstColumn="0" w:firstRowLastColumn="0" w:lastRowFirstColumn="0" w:lastRowLastColumn="0"/>
              <w:rPr>
                <w:sz w:val="18"/>
                <w:szCs w:val="18"/>
                <w:lang w:val="en-CA" w:eastAsia="en-CA"/>
              </w:rPr>
            </w:pPr>
          </w:p>
        </w:tc>
        <w:tc>
          <w:tcPr>
            <w:tcW w:w="1276" w:type="dxa"/>
            <w:noWrap/>
            <w:vAlign w:val="center"/>
          </w:tcPr>
          <w:p w14:paraId="0F7DC444" w14:textId="2690CBE8" w:rsidR="009A686F" w:rsidRPr="008F7372" w:rsidRDefault="009A686F">
            <w:pPr>
              <w:jc w:val="center"/>
              <w:cnfStyle w:val="000000000000" w:firstRow="0" w:lastRow="0" w:firstColumn="0" w:lastColumn="0" w:oddVBand="0" w:evenVBand="0" w:oddHBand="0" w:evenHBand="0" w:firstRowFirstColumn="0" w:firstRowLastColumn="0" w:lastRowFirstColumn="0" w:lastRowLastColumn="0"/>
              <w:rPr>
                <w:sz w:val="18"/>
                <w:szCs w:val="18"/>
                <w:lang w:val="en-CA" w:eastAsia="en-CA"/>
              </w:rPr>
            </w:pPr>
          </w:p>
        </w:tc>
      </w:tr>
      <w:tr w:rsidR="00C178EC" w:rsidRPr="0044363E" w14:paraId="2923A1C6" w14:textId="77777777" w:rsidTr="00976E16">
        <w:trPr>
          <w:trHeight w:val="300"/>
        </w:trPr>
        <w:tc>
          <w:tcPr>
            <w:cnfStyle w:val="001000000000" w:firstRow="0" w:lastRow="0" w:firstColumn="1" w:lastColumn="0" w:oddVBand="0" w:evenVBand="0" w:oddHBand="0" w:evenHBand="0" w:firstRowFirstColumn="0" w:firstRowLastColumn="0" w:lastRowFirstColumn="0" w:lastRowLastColumn="0"/>
            <w:tcW w:w="1838" w:type="dxa"/>
            <w:noWrap/>
            <w:vAlign w:val="center"/>
            <w:hideMark/>
          </w:tcPr>
          <w:p w14:paraId="1B66E394" w14:textId="77777777" w:rsidR="00C178EC" w:rsidRPr="008F7372" w:rsidRDefault="00C178EC" w:rsidP="00976E16">
            <w:pPr>
              <w:rPr>
                <w:color w:val="000000"/>
                <w:sz w:val="18"/>
                <w:szCs w:val="18"/>
                <w:lang w:val="en-CA" w:eastAsia="en-CA"/>
              </w:rPr>
            </w:pPr>
            <w:r w:rsidRPr="008F7372">
              <w:rPr>
                <w:color w:val="000000"/>
                <w:sz w:val="18"/>
                <w:szCs w:val="18"/>
                <w:lang w:eastAsia="en-CA"/>
              </w:rPr>
              <w:t>5% user throughput gain [%]</w:t>
            </w:r>
          </w:p>
        </w:tc>
        <w:tc>
          <w:tcPr>
            <w:tcW w:w="851" w:type="dxa"/>
            <w:noWrap/>
            <w:vAlign w:val="center"/>
            <w:hideMark/>
          </w:tcPr>
          <w:p w14:paraId="553568CD" w14:textId="77777777" w:rsidR="00C178EC" w:rsidRPr="008F7372" w:rsidRDefault="00C178EC" w:rsidP="00C178EC">
            <w:pPr>
              <w:jc w:val="center"/>
              <w:cnfStyle w:val="000000000000" w:firstRow="0" w:lastRow="0" w:firstColumn="0" w:lastColumn="0" w:oddVBand="0" w:evenVBand="0" w:oddHBand="0" w:evenHBand="0" w:firstRowFirstColumn="0" w:firstRowLastColumn="0" w:lastRowFirstColumn="0" w:lastRowLastColumn="0"/>
              <w:rPr>
                <w:sz w:val="18"/>
                <w:szCs w:val="18"/>
                <w:lang w:val="en-CA" w:eastAsia="en-CA"/>
              </w:rPr>
            </w:pPr>
            <w:r w:rsidRPr="008F7372">
              <w:rPr>
                <w:sz w:val="18"/>
                <w:szCs w:val="18"/>
                <w:lang w:eastAsia="en-CA"/>
              </w:rPr>
              <w:t>0</w:t>
            </w:r>
          </w:p>
        </w:tc>
        <w:tc>
          <w:tcPr>
            <w:tcW w:w="1134" w:type="dxa"/>
            <w:vAlign w:val="center"/>
          </w:tcPr>
          <w:p w14:paraId="1CC6D51F" w14:textId="30734922" w:rsidR="00C178EC" w:rsidRPr="008F7372" w:rsidRDefault="00C178EC" w:rsidP="00C178EC">
            <w:pPr>
              <w:jc w:val="center"/>
              <w:cnfStyle w:val="000000000000" w:firstRow="0" w:lastRow="0" w:firstColumn="0" w:lastColumn="0" w:oddVBand="0" w:evenVBand="0" w:oddHBand="0" w:evenHBand="0" w:firstRowFirstColumn="0" w:firstRowLastColumn="0" w:lastRowFirstColumn="0" w:lastRowLastColumn="0"/>
              <w:rPr>
                <w:sz w:val="18"/>
                <w:szCs w:val="18"/>
                <w:lang w:eastAsia="en-CA"/>
              </w:rPr>
            </w:pPr>
            <w:r w:rsidRPr="008F7372">
              <w:rPr>
                <w:sz w:val="18"/>
                <w:szCs w:val="18"/>
                <w:lang w:eastAsia="en-CA"/>
              </w:rPr>
              <w:t>1</w:t>
            </w:r>
          </w:p>
        </w:tc>
        <w:tc>
          <w:tcPr>
            <w:tcW w:w="1134" w:type="dxa"/>
            <w:vAlign w:val="center"/>
          </w:tcPr>
          <w:p w14:paraId="43798B18" w14:textId="6EAF37A7" w:rsidR="00C178EC" w:rsidRPr="008F7372" w:rsidRDefault="00C178EC" w:rsidP="00C178EC">
            <w:pPr>
              <w:jc w:val="center"/>
              <w:cnfStyle w:val="000000000000" w:firstRow="0" w:lastRow="0" w:firstColumn="0" w:lastColumn="0" w:oddVBand="0" w:evenVBand="0" w:oddHBand="0" w:evenHBand="0" w:firstRowFirstColumn="0" w:firstRowLastColumn="0" w:lastRowFirstColumn="0" w:lastRowLastColumn="0"/>
              <w:rPr>
                <w:sz w:val="18"/>
                <w:szCs w:val="18"/>
                <w:lang w:eastAsia="en-CA"/>
              </w:rPr>
            </w:pPr>
            <w:r>
              <w:rPr>
                <w:sz w:val="18"/>
                <w:szCs w:val="18"/>
                <w:lang w:eastAsia="en-CA"/>
              </w:rPr>
              <w:t>N/A</w:t>
            </w:r>
          </w:p>
        </w:tc>
        <w:tc>
          <w:tcPr>
            <w:tcW w:w="1559" w:type="dxa"/>
            <w:shd w:val="clear" w:color="auto" w:fill="FF0000"/>
            <w:noWrap/>
            <w:vAlign w:val="center"/>
          </w:tcPr>
          <w:p w14:paraId="7D02579C" w14:textId="35E5E883" w:rsidR="00C178EC" w:rsidRPr="008F7372" w:rsidRDefault="00C178EC" w:rsidP="00C178EC">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8"/>
                <w:szCs w:val="18"/>
                <w:lang w:val="en-CA" w:eastAsia="en-CA"/>
              </w:rPr>
            </w:pPr>
            <w:r w:rsidRPr="008F7372">
              <w:rPr>
                <w:color w:val="FFFFFF" w:themeColor="background1"/>
                <w:sz w:val="18"/>
                <w:szCs w:val="18"/>
                <w:lang w:eastAsia="en-CA"/>
              </w:rPr>
              <w:t>-17</w:t>
            </w:r>
          </w:p>
        </w:tc>
        <w:tc>
          <w:tcPr>
            <w:tcW w:w="1559" w:type="dxa"/>
            <w:vAlign w:val="center"/>
          </w:tcPr>
          <w:p w14:paraId="776BB850" w14:textId="27287961" w:rsidR="00C178EC" w:rsidRPr="008F7372" w:rsidRDefault="00C178EC" w:rsidP="00C178EC">
            <w:pPr>
              <w:jc w:val="center"/>
              <w:cnfStyle w:val="000000000000" w:firstRow="0" w:lastRow="0" w:firstColumn="0" w:lastColumn="0" w:oddVBand="0" w:evenVBand="0" w:oddHBand="0" w:evenHBand="0" w:firstRowFirstColumn="0" w:firstRowLastColumn="0" w:lastRowFirstColumn="0" w:lastRowLastColumn="0"/>
              <w:rPr>
                <w:sz w:val="18"/>
                <w:szCs w:val="18"/>
                <w:lang w:eastAsia="en-CA"/>
              </w:rPr>
            </w:pPr>
            <w:r>
              <w:rPr>
                <w:sz w:val="18"/>
                <w:szCs w:val="18"/>
                <w:lang w:eastAsia="en-CA"/>
              </w:rPr>
              <w:t>N/A</w:t>
            </w:r>
          </w:p>
        </w:tc>
        <w:tc>
          <w:tcPr>
            <w:tcW w:w="1276" w:type="dxa"/>
            <w:shd w:val="clear" w:color="auto" w:fill="FF0000"/>
            <w:noWrap/>
            <w:vAlign w:val="center"/>
          </w:tcPr>
          <w:p w14:paraId="5DE80563" w14:textId="67566EFE" w:rsidR="00C178EC" w:rsidRPr="008F7372" w:rsidRDefault="00C178EC" w:rsidP="00C178EC">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8"/>
                <w:szCs w:val="18"/>
                <w:lang w:val="en-CA" w:eastAsia="en-CA"/>
              </w:rPr>
            </w:pPr>
            <w:r w:rsidRPr="008F7372">
              <w:rPr>
                <w:color w:val="FFFFFF" w:themeColor="background1"/>
                <w:sz w:val="18"/>
                <w:szCs w:val="18"/>
                <w:lang w:eastAsia="en-CA"/>
              </w:rPr>
              <w:t>-32</w:t>
            </w:r>
          </w:p>
        </w:tc>
      </w:tr>
      <w:tr w:rsidR="00C178EC" w:rsidRPr="0044363E" w14:paraId="3CCB8D59" w14:textId="77777777" w:rsidTr="00976E16">
        <w:trPr>
          <w:trHeight w:val="315"/>
        </w:trPr>
        <w:tc>
          <w:tcPr>
            <w:cnfStyle w:val="001000000000" w:firstRow="0" w:lastRow="0" w:firstColumn="1" w:lastColumn="0" w:oddVBand="0" w:evenVBand="0" w:oddHBand="0" w:evenHBand="0" w:firstRowFirstColumn="0" w:firstRowLastColumn="0" w:lastRowFirstColumn="0" w:lastRowLastColumn="0"/>
            <w:tcW w:w="1838" w:type="dxa"/>
            <w:noWrap/>
            <w:vAlign w:val="center"/>
            <w:hideMark/>
          </w:tcPr>
          <w:p w14:paraId="2B937681" w14:textId="77777777" w:rsidR="00C178EC" w:rsidRPr="008F7372" w:rsidRDefault="00C178EC" w:rsidP="00976E16">
            <w:pPr>
              <w:rPr>
                <w:color w:val="000000"/>
                <w:sz w:val="18"/>
                <w:szCs w:val="18"/>
                <w:lang w:val="en-CA" w:eastAsia="en-CA"/>
              </w:rPr>
            </w:pPr>
            <w:r w:rsidRPr="008F7372">
              <w:rPr>
                <w:color w:val="000000"/>
                <w:sz w:val="18"/>
                <w:szCs w:val="18"/>
                <w:lang w:eastAsia="en-CA"/>
              </w:rPr>
              <w:t>Mean throughput gain [%]</w:t>
            </w:r>
          </w:p>
        </w:tc>
        <w:tc>
          <w:tcPr>
            <w:tcW w:w="851" w:type="dxa"/>
            <w:noWrap/>
            <w:vAlign w:val="center"/>
            <w:hideMark/>
          </w:tcPr>
          <w:p w14:paraId="53360D87" w14:textId="77777777" w:rsidR="00C178EC" w:rsidRPr="008F7372" w:rsidRDefault="00C178EC" w:rsidP="00C178EC">
            <w:pPr>
              <w:jc w:val="center"/>
              <w:cnfStyle w:val="000000000000" w:firstRow="0" w:lastRow="0" w:firstColumn="0" w:lastColumn="0" w:oddVBand="0" w:evenVBand="0" w:oddHBand="0" w:evenHBand="0" w:firstRowFirstColumn="0" w:firstRowLastColumn="0" w:lastRowFirstColumn="0" w:lastRowLastColumn="0"/>
              <w:rPr>
                <w:sz w:val="18"/>
                <w:szCs w:val="18"/>
                <w:lang w:val="en-CA" w:eastAsia="en-CA"/>
              </w:rPr>
            </w:pPr>
            <w:r w:rsidRPr="008F7372">
              <w:rPr>
                <w:sz w:val="18"/>
                <w:szCs w:val="18"/>
                <w:lang w:eastAsia="en-CA"/>
              </w:rPr>
              <w:t>0</w:t>
            </w:r>
          </w:p>
        </w:tc>
        <w:tc>
          <w:tcPr>
            <w:tcW w:w="1134" w:type="dxa"/>
            <w:vAlign w:val="center"/>
          </w:tcPr>
          <w:p w14:paraId="3ED64B72" w14:textId="35288FED" w:rsidR="00C178EC" w:rsidRPr="008F7372" w:rsidRDefault="00C178EC" w:rsidP="00C178EC">
            <w:pPr>
              <w:jc w:val="center"/>
              <w:cnfStyle w:val="000000000000" w:firstRow="0" w:lastRow="0" w:firstColumn="0" w:lastColumn="0" w:oddVBand="0" w:evenVBand="0" w:oddHBand="0" w:evenHBand="0" w:firstRowFirstColumn="0" w:firstRowLastColumn="0" w:lastRowFirstColumn="0" w:lastRowLastColumn="0"/>
              <w:rPr>
                <w:sz w:val="18"/>
                <w:szCs w:val="18"/>
                <w:lang w:eastAsia="en-CA"/>
              </w:rPr>
            </w:pPr>
            <w:r w:rsidRPr="008F7372">
              <w:rPr>
                <w:sz w:val="18"/>
                <w:szCs w:val="18"/>
                <w:lang w:eastAsia="en-CA"/>
              </w:rPr>
              <w:t>-2</w:t>
            </w:r>
          </w:p>
        </w:tc>
        <w:tc>
          <w:tcPr>
            <w:tcW w:w="1134" w:type="dxa"/>
            <w:vAlign w:val="center"/>
          </w:tcPr>
          <w:p w14:paraId="4D737CD8" w14:textId="52F6FB93" w:rsidR="00C178EC" w:rsidRPr="008F7372" w:rsidRDefault="00C178EC" w:rsidP="00C178EC">
            <w:pPr>
              <w:jc w:val="center"/>
              <w:cnfStyle w:val="000000000000" w:firstRow="0" w:lastRow="0" w:firstColumn="0" w:lastColumn="0" w:oddVBand="0" w:evenVBand="0" w:oddHBand="0" w:evenHBand="0" w:firstRowFirstColumn="0" w:firstRowLastColumn="0" w:lastRowFirstColumn="0" w:lastRowLastColumn="0"/>
              <w:rPr>
                <w:sz w:val="18"/>
                <w:szCs w:val="18"/>
                <w:lang w:eastAsia="en-CA"/>
              </w:rPr>
            </w:pPr>
            <w:r>
              <w:rPr>
                <w:sz w:val="18"/>
                <w:szCs w:val="18"/>
                <w:lang w:eastAsia="en-CA"/>
              </w:rPr>
              <w:t>N/A</w:t>
            </w:r>
          </w:p>
        </w:tc>
        <w:tc>
          <w:tcPr>
            <w:tcW w:w="1559" w:type="dxa"/>
            <w:shd w:val="clear" w:color="auto" w:fill="FF0000"/>
            <w:noWrap/>
            <w:vAlign w:val="center"/>
          </w:tcPr>
          <w:p w14:paraId="5BB1C5A3" w14:textId="7243C7BB" w:rsidR="00C178EC" w:rsidRPr="008F7372" w:rsidRDefault="00C178EC" w:rsidP="00C178EC">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8"/>
                <w:szCs w:val="18"/>
                <w:lang w:val="en-CA" w:eastAsia="en-CA"/>
              </w:rPr>
            </w:pPr>
            <w:r w:rsidRPr="004E49A4">
              <w:rPr>
                <w:color w:val="FFFFFF" w:themeColor="background1"/>
                <w:sz w:val="18"/>
                <w:szCs w:val="18"/>
                <w:lang w:eastAsia="en-CA"/>
              </w:rPr>
              <w:t>-6</w:t>
            </w:r>
          </w:p>
        </w:tc>
        <w:tc>
          <w:tcPr>
            <w:tcW w:w="1559" w:type="dxa"/>
            <w:vAlign w:val="center"/>
          </w:tcPr>
          <w:p w14:paraId="3A106FDE" w14:textId="661F8C7A" w:rsidR="00C178EC" w:rsidRPr="008F7372" w:rsidRDefault="00C178EC" w:rsidP="00C178EC">
            <w:pPr>
              <w:jc w:val="center"/>
              <w:cnfStyle w:val="000000000000" w:firstRow="0" w:lastRow="0" w:firstColumn="0" w:lastColumn="0" w:oddVBand="0" w:evenVBand="0" w:oddHBand="0" w:evenHBand="0" w:firstRowFirstColumn="0" w:firstRowLastColumn="0" w:lastRowFirstColumn="0" w:lastRowLastColumn="0"/>
              <w:rPr>
                <w:sz w:val="18"/>
                <w:szCs w:val="18"/>
                <w:lang w:eastAsia="en-CA"/>
              </w:rPr>
            </w:pPr>
            <w:r>
              <w:rPr>
                <w:sz w:val="18"/>
                <w:szCs w:val="18"/>
                <w:lang w:eastAsia="en-CA"/>
              </w:rPr>
              <w:t>N/A</w:t>
            </w:r>
          </w:p>
        </w:tc>
        <w:tc>
          <w:tcPr>
            <w:tcW w:w="1276" w:type="dxa"/>
            <w:shd w:val="clear" w:color="auto" w:fill="FF0000"/>
            <w:noWrap/>
            <w:vAlign w:val="center"/>
          </w:tcPr>
          <w:p w14:paraId="4DF7F700" w14:textId="28997682" w:rsidR="00C178EC" w:rsidRPr="008F7372" w:rsidRDefault="00C178EC" w:rsidP="00C178EC">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8"/>
                <w:szCs w:val="18"/>
                <w:lang w:val="en-CA" w:eastAsia="en-CA"/>
              </w:rPr>
            </w:pPr>
            <w:r w:rsidRPr="008F7372">
              <w:rPr>
                <w:color w:val="FFFFFF" w:themeColor="background1"/>
                <w:sz w:val="18"/>
                <w:szCs w:val="18"/>
                <w:lang w:eastAsia="en-CA"/>
              </w:rPr>
              <w:t>-22</w:t>
            </w:r>
          </w:p>
        </w:tc>
      </w:tr>
    </w:tbl>
    <w:p w14:paraId="2430811A" w14:textId="77777777" w:rsidR="00CE1D02" w:rsidRDefault="00CE1D02" w:rsidP="006A6434"/>
    <w:p w14:paraId="5062F570" w14:textId="77777777" w:rsidR="00576CF2" w:rsidRPr="00576CF2" w:rsidRDefault="00576CF2" w:rsidP="00CC1AD4"/>
    <w:p w14:paraId="1C6462B0" w14:textId="461E1DA2" w:rsidR="00CC1AD4" w:rsidRDefault="00CC1AD4" w:rsidP="00CC1AD4">
      <w:pPr>
        <w:pStyle w:val="Heading1"/>
      </w:pPr>
      <w:r>
        <w:t>Conclusion</w:t>
      </w:r>
    </w:p>
    <w:p w14:paraId="560C25A5" w14:textId="1087C49E" w:rsidR="00734C10" w:rsidRPr="00CE0424" w:rsidRDefault="00734C10" w:rsidP="00175554">
      <w:pPr>
        <w:pStyle w:val="BodyText"/>
        <w:jc w:val="both"/>
      </w:pPr>
      <w:r>
        <w:t xml:space="preserve">In this contribution, </w:t>
      </w:r>
      <w:r w:rsidR="00175554" w:rsidRPr="00175554">
        <w:t>we present some preliminary simulation results to study the impact of different scheduling approaches on the performance on NC-JT in indoor scenario</w:t>
      </w:r>
      <w:r>
        <w:t>.  Based on the results presented in the contribution, we make the following observations:</w:t>
      </w:r>
    </w:p>
    <w:p w14:paraId="0C63A62C" w14:textId="6552FB7B" w:rsidR="00CC1AD4" w:rsidRDefault="00CC1AD4" w:rsidP="00CC1AD4"/>
    <w:p w14:paraId="32648D2E" w14:textId="5B6CE240" w:rsidR="005B18F5" w:rsidRDefault="005B18F5" w:rsidP="005B18F5">
      <w:pPr>
        <w:pStyle w:val="Observation"/>
        <w:numPr>
          <w:ilvl w:val="0"/>
          <w:numId w:val="0"/>
        </w:numPr>
        <w:ind w:left="1695" w:hanging="1695"/>
      </w:pPr>
      <w:r>
        <w:t>Observation 1</w:t>
      </w:r>
      <w:r>
        <w:tab/>
      </w:r>
      <w:r w:rsidR="00175554" w:rsidRPr="00175554">
        <w:t>In the indoor office scenario with 2 Tx per TRP and 4 Rx in the UE, NC-JT with coordinated scheduling provides notable mean throughput performance gains over single TRP and DPS at low offered load</w:t>
      </w:r>
      <w:r>
        <w:t>.</w:t>
      </w:r>
    </w:p>
    <w:p w14:paraId="55B338FE" w14:textId="77777777" w:rsidR="005B18F5" w:rsidRDefault="005B18F5" w:rsidP="005B18F5">
      <w:pPr>
        <w:pStyle w:val="Observation"/>
        <w:numPr>
          <w:ilvl w:val="0"/>
          <w:numId w:val="0"/>
        </w:numPr>
        <w:ind w:left="1701"/>
      </w:pPr>
    </w:p>
    <w:p w14:paraId="579E47E1" w14:textId="195C3FEB" w:rsidR="005B18F5" w:rsidRDefault="005B18F5" w:rsidP="005B18F5">
      <w:pPr>
        <w:pStyle w:val="Observation"/>
        <w:numPr>
          <w:ilvl w:val="0"/>
          <w:numId w:val="0"/>
        </w:numPr>
        <w:ind w:left="1695" w:hanging="1695"/>
      </w:pPr>
      <w:r>
        <w:t>Observation 2</w:t>
      </w:r>
      <w:r>
        <w:tab/>
      </w:r>
      <w:r w:rsidR="00953F75">
        <w:t>In the indoor office scenario with 2 Tx per TRP and 4 Rx in the UE, NC-JT with coordinated scheduling outperforms NC-JT with independent scheduling</w:t>
      </w:r>
      <w:r>
        <w:t>.</w:t>
      </w:r>
    </w:p>
    <w:p w14:paraId="799D345F" w14:textId="77777777" w:rsidR="005B18F5" w:rsidRDefault="005B18F5" w:rsidP="005B18F5">
      <w:pPr>
        <w:pStyle w:val="Observation"/>
        <w:numPr>
          <w:ilvl w:val="0"/>
          <w:numId w:val="0"/>
        </w:numPr>
        <w:ind w:left="1701" w:hanging="1701"/>
      </w:pPr>
    </w:p>
    <w:p w14:paraId="56CD268A" w14:textId="190A5FA2" w:rsidR="00642E7C" w:rsidRPr="00CE0424" w:rsidRDefault="00CC1AD4" w:rsidP="00642E7C">
      <w:pPr>
        <w:pStyle w:val="Heading1"/>
      </w:pPr>
      <w:r>
        <w:t>References</w:t>
      </w:r>
    </w:p>
    <w:p w14:paraId="174C6E1A" w14:textId="77777777" w:rsidR="00642E7C" w:rsidRPr="00107E95" w:rsidRDefault="00642E7C" w:rsidP="00642E7C">
      <w:pPr>
        <w:pStyle w:val="Reference"/>
      </w:pPr>
      <w:bookmarkStart w:id="3" w:name="_Ref513648590"/>
      <w:bookmarkStart w:id="4" w:name="_Ref525852130"/>
      <w:r w:rsidRPr="00107E95">
        <w:t>TR36.741</w:t>
      </w:r>
      <w:bookmarkEnd w:id="3"/>
      <w:r w:rsidRPr="00107E95">
        <w:t>, “Study on further enhancements to Coordinated Multi-Point (CoMP) operation for LTE”</w:t>
      </w:r>
      <w:bookmarkEnd w:id="4"/>
    </w:p>
    <w:p w14:paraId="6A28997C" w14:textId="5B62F4E0" w:rsidR="00642E7C" w:rsidRDefault="00642E7C" w:rsidP="00642E7C">
      <w:pPr>
        <w:pStyle w:val="Reference"/>
      </w:pPr>
      <w:bookmarkStart w:id="5" w:name="_Ref513650433"/>
      <w:r>
        <w:t>RP-181453 WID on NR MIMO.</w:t>
      </w:r>
      <w:bookmarkEnd w:id="5"/>
    </w:p>
    <w:p w14:paraId="4564C01D" w14:textId="74FDE905" w:rsidR="0012150B" w:rsidRDefault="0012150B" w:rsidP="005B3ADB"/>
    <w:p w14:paraId="390CA644" w14:textId="657A5CE2" w:rsidR="00377C7A" w:rsidRDefault="00377C7A" w:rsidP="00377C7A">
      <w:pPr>
        <w:pStyle w:val="Heading1"/>
        <w:numPr>
          <w:ilvl w:val="0"/>
          <w:numId w:val="0"/>
        </w:numPr>
        <w:ind w:left="432" w:hanging="432"/>
      </w:pPr>
      <w:r>
        <w:t>Appendix:  System level evaluation assumptions</w:t>
      </w:r>
    </w:p>
    <w:p w14:paraId="224A431D" w14:textId="53DCC961" w:rsidR="00B27C72" w:rsidRDefault="00B27C72" w:rsidP="00B27C72">
      <w:pPr>
        <w:jc w:val="both"/>
        <w:rPr>
          <w:lang w:eastAsia="zh-CN"/>
        </w:rPr>
      </w:pPr>
      <w:r>
        <w:rPr>
          <w:lang w:eastAsia="zh-CN"/>
        </w:rPr>
        <w:t>For system level evaluations, the agreed assumptions from RAN1#94bis are used.  The remaining evaluation assumptions are given in the table below.</w:t>
      </w:r>
    </w:p>
    <w:p w14:paraId="58266215" w14:textId="77777777" w:rsidR="00976E16" w:rsidRDefault="00976E16" w:rsidP="00B27C72">
      <w:pPr>
        <w:jc w:val="both"/>
        <w:rPr>
          <w:lang w:eastAsia="zh-CN"/>
        </w:rPr>
      </w:pPr>
      <w:bookmarkStart w:id="6" w:name="_GoBack"/>
      <w:bookmarkEnd w:id="6"/>
    </w:p>
    <w:p w14:paraId="36CEC49D" w14:textId="77777777" w:rsidR="00B27C72" w:rsidRPr="00B27C72" w:rsidRDefault="00B27C72" w:rsidP="00B27C72">
      <w:pPr>
        <w:rPr>
          <w:lang w:eastAsia="zh-CN"/>
        </w:rPr>
      </w:pPr>
    </w:p>
    <w:tbl>
      <w:tblPr>
        <w:tblW w:w="9370" w:type="dxa"/>
        <w:jc w:val="center"/>
        <w:tblCellSpacing w:w="0" w:type="dxa"/>
        <w:tblCellMar>
          <w:left w:w="0" w:type="dxa"/>
          <w:right w:w="0" w:type="dxa"/>
        </w:tblCellMar>
        <w:tblLook w:val="0000" w:firstRow="0" w:lastRow="0" w:firstColumn="0" w:lastColumn="0" w:noHBand="0" w:noVBand="0"/>
      </w:tblPr>
      <w:tblGrid>
        <w:gridCol w:w="2425"/>
        <w:gridCol w:w="6945"/>
      </w:tblGrid>
      <w:tr w:rsidR="00377C7A" w:rsidRPr="00822CB4" w14:paraId="078B1EC8" w14:textId="77777777" w:rsidTr="00EE374C">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EC272F6" w14:textId="77777777" w:rsidR="00377C7A" w:rsidRPr="00822CB4" w:rsidRDefault="00377C7A" w:rsidP="00DA3ED7">
            <w:pPr>
              <w:pStyle w:val="BodyText"/>
              <w:jc w:val="center"/>
              <w:rPr>
                <w:b/>
              </w:rPr>
            </w:pPr>
            <w:r w:rsidRPr="00822CB4">
              <w:rPr>
                <w:b/>
              </w:rPr>
              <w:lastRenderedPageBreak/>
              <w:t>Parameter</w:t>
            </w:r>
          </w:p>
        </w:tc>
        <w:tc>
          <w:tcPr>
            <w:tcW w:w="694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E777332" w14:textId="050BF01E" w:rsidR="00377C7A" w:rsidRPr="00822CB4" w:rsidRDefault="00377C7A" w:rsidP="00EE374C">
            <w:pPr>
              <w:pStyle w:val="BodyText"/>
              <w:jc w:val="center"/>
              <w:rPr>
                <w:b/>
              </w:rPr>
            </w:pPr>
            <w:r w:rsidRPr="00822CB4">
              <w:rPr>
                <w:b/>
              </w:rPr>
              <w:t>Indoor-</w:t>
            </w:r>
            <w:r w:rsidR="005B18F5">
              <w:rPr>
                <w:b/>
              </w:rPr>
              <w:t>hotspot</w:t>
            </w:r>
          </w:p>
        </w:tc>
      </w:tr>
      <w:tr w:rsidR="00377C7A" w:rsidRPr="00C469CB" w14:paraId="3C0BAE29"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7F289B6B" w14:textId="77777777" w:rsidR="00377C7A" w:rsidRPr="00C469CB" w:rsidRDefault="00377C7A" w:rsidP="005B5FA9">
            <w:pPr>
              <w:pStyle w:val="BodyText"/>
              <w:jc w:val="center"/>
            </w:pPr>
            <w:r w:rsidRPr="00C469CB">
              <w:t>Carrier frequency</w:t>
            </w:r>
          </w:p>
        </w:tc>
        <w:tc>
          <w:tcPr>
            <w:tcW w:w="6945" w:type="dxa"/>
            <w:tcBorders>
              <w:top w:val="single" w:sz="4" w:space="0" w:color="000000"/>
              <w:left w:val="single" w:sz="4" w:space="0" w:color="000000"/>
              <w:bottom w:val="single" w:sz="4" w:space="0" w:color="000000"/>
              <w:right w:val="single" w:sz="4" w:space="0" w:color="000000"/>
            </w:tcBorders>
            <w:vAlign w:val="center"/>
          </w:tcPr>
          <w:p w14:paraId="53DF63FC" w14:textId="77777777" w:rsidR="00377C7A" w:rsidRPr="00C469CB" w:rsidRDefault="00377C7A" w:rsidP="005B5FA9">
            <w:pPr>
              <w:pStyle w:val="BodyText"/>
              <w:jc w:val="center"/>
            </w:pPr>
            <w:r>
              <w:t>4</w:t>
            </w:r>
            <w:r w:rsidRPr="00C469CB">
              <w:t xml:space="preserve"> GHz</w:t>
            </w:r>
          </w:p>
        </w:tc>
      </w:tr>
      <w:tr w:rsidR="00377C7A" w:rsidRPr="00C469CB" w14:paraId="6E793F48"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27253F27" w14:textId="77777777" w:rsidR="00377C7A" w:rsidRPr="00C469CB" w:rsidRDefault="00377C7A" w:rsidP="005B5FA9">
            <w:pPr>
              <w:pStyle w:val="BodyText"/>
              <w:jc w:val="center"/>
            </w:pPr>
            <w:r>
              <w:t>Simulation b</w:t>
            </w:r>
            <w:r w:rsidRPr="00C469CB">
              <w:t>andwidth</w:t>
            </w:r>
          </w:p>
        </w:tc>
        <w:tc>
          <w:tcPr>
            <w:tcW w:w="6945" w:type="dxa"/>
            <w:tcBorders>
              <w:top w:val="single" w:sz="4" w:space="0" w:color="000000"/>
              <w:left w:val="single" w:sz="4" w:space="0" w:color="000000"/>
              <w:bottom w:val="single" w:sz="4" w:space="0" w:color="000000"/>
              <w:right w:val="single" w:sz="4" w:space="0" w:color="000000"/>
            </w:tcBorders>
            <w:vAlign w:val="center"/>
          </w:tcPr>
          <w:p w14:paraId="5AF46FFE" w14:textId="77777777" w:rsidR="00377C7A" w:rsidRPr="00C469CB" w:rsidRDefault="00377C7A" w:rsidP="005B5FA9">
            <w:pPr>
              <w:pStyle w:val="BodyText"/>
              <w:jc w:val="center"/>
            </w:pPr>
            <w:r>
              <w:t>1</w:t>
            </w:r>
            <w:r w:rsidRPr="00C469CB">
              <w:t>0 MHz</w:t>
            </w:r>
          </w:p>
        </w:tc>
      </w:tr>
      <w:tr w:rsidR="00702D6A" w:rsidRPr="00C469CB" w14:paraId="0CDA2A71"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31B2EF23" w14:textId="2E4BD3FE" w:rsidR="00702D6A" w:rsidRDefault="00702D6A" w:rsidP="005B5FA9">
            <w:pPr>
              <w:pStyle w:val="BodyText"/>
              <w:jc w:val="center"/>
            </w:pPr>
            <w:r>
              <w:t>Subcarrier spacing</w:t>
            </w:r>
          </w:p>
        </w:tc>
        <w:tc>
          <w:tcPr>
            <w:tcW w:w="6945" w:type="dxa"/>
            <w:tcBorders>
              <w:top w:val="single" w:sz="4" w:space="0" w:color="000000"/>
              <w:left w:val="single" w:sz="4" w:space="0" w:color="000000"/>
              <w:bottom w:val="single" w:sz="4" w:space="0" w:color="000000"/>
              <w:right w:val="single" w:sz="4" w:space="0" w:color="000000"/>
            </w:tcBorders>
            <w:vAlign w:val="center"/>
          </w:tcPr>
          <w:p w14:paraId="388CCE7C" w14:textId="10F119AC" w:rsidR="00702D6A" w:rsidRDefault="00702D6A" w:rsidP="005B5FA9">
            <w:pPr>
              <w:pStyle w:val="BodyText"/>
              <w:jc w:val="center"/>
            </w:pPr>
            <w:r>
              <w:t>15 kHz</w:t>
            </w:r>
          </w:p>
        </w:tc>
      </w:tr>
      <w:tr w:rsidR="00377C7A" w14:paraId="33CB50C9"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19D9DA5D" w14:textId="77777777" w:rsidR="00377C7A" w:rsidRPr="00C469CB" w:rsidRDefault="00377C7A" w:rsidP="005B5FA9">
            <w:pPr>
              <w:pStyle w:val="BodyText"/>
              <w:jc w:val="center"/>
            </w:pPr>
            <w:r>
              <w:t>BS antenna configuration</w:t>
            </w:r>
          </w:p>
        </w:tc>
        <w:tc>
          <w:tcPr>
            <w:tcW w:w="6945" w:type="dxa"/>
            <w:tcBorders>
              <w:top w:val="single" w:sz="4" w:space="0" w:color="000000"/>
              <w:left w:val="single" w:sz="4" w:space="0" w:color="000000"/>
              <w:bottom w:val="single" w:sz="4" w:space="0" w:color="000000"/>
              <w:right w:val="single" w:sz="4" w:space="0" w:color="000000"/>
            </w:tcBorders>
            <w:vAlign w:val="center"/>
          </w:tcPr>
          <w:p w14:paraId="559AEEE3" w14:textId="77777777" w:rsidR="00377C7A" w:rsidRDefault="00377C7A" w:rsidP="005B5FA9">
            <w:pPr>
              <w:pStyle w:val="BodyText"/>
              <w:jc w:val="center"/>
            </w:pPr>
            <w:r w:rsidRPr="009003E9">
              <w:t>(M, N, P, Mg, Ng) = (1,1,2,1,1)</w:t>
            </w:r>
          </w:p>
        </w:tc>
      </w:tr>
      <w:tr w:rsidR="00377C7A" w14:paraId="051BF4EA"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35D9D0C4" w14:textId="77777777" w:rsidR="00377C7A" w:rsidRDefault="00377C7A" w:rsidP="005B5FA9">
            <w:pPr>
              <w:pStyle w:val="BodyText"/>
              <w:jc w:val="center"/>
            </w:pPr>
            <w:r>
              <w:t>UE antenna configuration</w:t>
            </w:r>
          </w:p>
        </w:tc>
        <w:tc>
          <w:tcPr>
            <w:tcW w:w="6945" w:type="dxa"/>
            <w:tcBorders>
              <w:top w:val="single" w:sz="4" w:space="0" w:color="000000"/>
              <w:left w:val="single" w:sz="4" w:space="0" w:color="000000"/>
              <w:bottom w:val="single" w:sz="4" w:space="0" w:color="000000"/>
              <w:right w:val="single" w:sz="4" w:space="0" w:color="000000"/>
            </w:tcBorders>
            <w:vAlign w:val="center"/>
          </w:tcPr>
          <w:p w14:paraId="002ACD8B" w14:textId="7ED5EBC7" w:rsidR="00377C7A" w:rsidRDefault="00377C7A" w:rsidP="005B5FA9">
            <w:pPr>
              <w:pStyle w:val="BodyText"/>
              <w:jc w:val="center"/>
            </w:pPr>
            <w:r w:rsidRPr="0072473C">
              <w:t>(M, N, P, Mg, Ng) = (</w:t>
            </w:r>
            <w:r>
              <w:t>1</w:t>
            </w:r>
            <w:r w:rsidRPr="0072473C">
              <w:t>,2,2,1,1)</w:t>
            </w:r>
            <w:r>
              <w:t>;</w:t>
            </w:r>
          </w:p>
        </w:tc>
      </w:tr>
      <w:tr w:rsidR="00377C7A" w14:paraId="43ACB158"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6F3F0403" w14:textId="77777777" w:rsidR="00377C7A" w:rsidRDefault="00377C7A" w:rsidP="005B5FA9">
            <w:pPr>
              <w:pStyle w:val="BodyText"/>
              <w:jc w:val="center"/>
            </w:pPr>
            <w:r>
              <w:t>UE receiver</w:t>
            </w:r>
          </w:p>
        </w:tc>
        <w:tc>
          <w:tcPr>
            <w:tcW w:w="6945" w:type="dxa"/>
            <w:tcBorders>
              <w:top w:val="single" w:sz="4" w:space="0" w:color="000000"/>
              <w:left w:val="single" w:sz="4" w:space="0" w:color="000000"/>
              <w:bottom w:val="single" w:sz="4" w:space="0" w:color="000000"/>
              <w:right w:val="single" w:sz="4" w:space="0" w:color="000000"/>
            </w:tcBorders>
            <w:vAlign w:val="center"/>
          </w:tcPr>
          <w:p w14:paraId="5F89C739" w14:textId="77777777" w:rsidR="00377C7A" w:rsidRDefault="00377C7A" w:rsidP="005B5FA9">
            <w:pPr>
              <w:pStyle w:val="BodyText"/>
              <w:jc w:val="center"/>
            </w:pPr>
            <w:r>
              <w:t>MMSE-IRC</w:t>
            </w:r>
          </w:p>
        </w:tc>
      </w:tr>
      <w:tr w:rsidR="00377C7A" w14:paraId="2B2FFA7B"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518524DA" w14:textId="77777777" w:rsidR="00377C7A" w:rsidRDefault="00377C7A" w:rsidP="005B5FA9">
            <w:pPr>
              <w:pStyle w:val="BodyText"/>
              <w:jc w:val="center"/>
            </w:pPr>
            <w:r>
              <w:t>Traffic model</w:t>
            </w:r>
          </w:p>
        </w:tc>
        <w:tc>
          <w:tcPr>
            <w:tcW w:w="6945" w:type="dxa"/>
            <w:tcBorders>
              <w:top w:val="single" w:sz="4" w:space="0" w:color="000000"/>
              <w:left w:val="single" w:sz="4" w:space="0" w:color="000000"/>
              <w:bottom w:val="single" w:sz="4" w:space="0" w:color="000000"/>
              <w:right w:val="single" w:sz="4" w:space="0" w:color="000000"/>
            </w:tcBorders>
            <w:vAlign w:val="center"/>
          </w:tcPr>
          <w:p w14:paraId="7BE3A65E" w14:textId="77777777" w:rsidR="00377C7A" w:rsidRDefault="00377C7A" w:rsidP="005B5FA9">
            <w:pPr>
              <w:pStyle w:val="BodyText"/>
              <w:jc w:val="center"/>
            </w:pPr>
            <w:r>
              <w:t>FTP model 1 with packet size 0.5 Mbytes</w:t>
            </w:r>
          </w:p>
          <w:p w14:paraId="677268EB" w14:textId="77777777" w:rsidR="00377C7A" w:rsidRDefault="00377C7A" w:rsidP="005B5FA9">
            <w:pPr>
              <w:pStyle w:val="BodyText"/>
              <w:jc w:val="center"/>
            </w:pPr>
            <w:r>
              <w:t xml:space="preserve">Results reported for 10%, 20%, and 40% RU for baseline scheme </w:t>
            </w:r>
          </w:p>
        </w:tc>
      </w:tr>
      <w:tr w:rsidR="00702D6A" w14:paraId="359E40D7"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073705EF" w14:textId="7316AA2C" w:rsidR="00702D6A" w:rsidRDefault="00702D6A" w:rsidP="005B5FA9">
            <w:pPr>
              <w:pStyle w:val="BodyText"/>
              <w:jc w:val="center"/>
            </w:pPr>
            <w:r>
              <w:t>OLLA</w:t>
            </w:r>
          </w:p>
        </w:tc>
        <w:tc>
          <w:tcPr>
            <w:tcW w:w="6945" w:type="dxa"/>
            <w:tcBorders>
              <w:top w:val="single" w:sz="4" w:space="0" w:color="000000"/>
              <w:left w:val="single" w:sz="4" w:space="0" w:color="000000"/>
              <w:bottom w:val="single" w:sz="4" w:space="0" w:color="000000"/>
              <w:right w:val="single" w:sz="4" w:space="0" w:color="000000"/>
            </w:tcBorders>
            <w:vAlign w:val="center"/>
          </w:tcPr>
          <w:p w14:paraId="64EB6568" w14:textId="463B2A30" w:rsidR="00702D6A" w:rsidRDefault="00702D6A" w:rsidP="005B5FA9">
            <w:pPr>
              <w:pStyle w:val="BodyText"/>
              <w:jc w:val="center"/>
            </w:pPr>
            <w:r>
              <w:t>On</w:t>
            </w:r>
          </w:p>
        </w:tc>
      </w:tr>
      <w:tr w:rsidR="00377C7A" w14:paraId="57ABC3AF"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2585D585" w14:textId="4090F621" w:rsidR="00107E95" w:rsidRDefault="00107E95" w:rsidP="005B5FA9">
            <w:pPr>
              <w:pStyle w:val="BodyText"/>
              <w:jc w:val="center"/>
            </w:pPr>
            <w:r>
              <w:t>Channel Estimation and</w:t>
            </w:r>
          </w:p>
          <w:p w14:paraId="6AA904DE" w14:textId="6AF3C97E" w:rsidR="00377C7A" w:rsidRDefault="00377C7A" w:rsidP="005B5FA9">
            <w:pPr>
              <w:pStyle w:val="BodyText"/>
              <w:jc w:val="center"/>
            </w:pPr>
            <w:r>
              <w:t>Feedback assumptions</w:t>
            </w:r>
          </w:p>
        </w:tc>
        <w:tc>
          <w:tcPr>
            <w:tcW w:w="6945" w:type="dxa"/>
            <w:tcBorders>
              <w:top w:val="single" w:sz="4" w:space="0" w:color="000000"/>
              <w:left w:val="single" w:sz="4" w:space="0" w:color="000000"/>
              <w:bottom w:val="single" w:sz="4" w:space="0" w:color="000000"/>
              <w:right w:val="single" w:sz="4" w:space="0" w:color="000000"/>
            </w:tcBorders>
            <w:vAlign w:val="center"/>
          </w:tcPr>
          <w:p w14:paraId="712C9DB9" w14:textId="6FC33876" w:rsidR="00377C7A" w:rsidRDefault="00107E95" w:rsidP="00953F75">
            <w:pPr>
              <w:pStyle w:val="BodyText"/>
              <w:jc w:val="center"/>
            </w:pPr>
            <w:r>
              <w:t>Ideal channel estimation</w:t>
            </w:r>
          </w:p>
        </w:tc>
      </w:tr>
      <w:tr w:rsidR="00377C7A" w14:paraId="191A5270"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737EE59D" w14:textId="77777777" w:rsidR="00377C7A" w:rsidRDefault="00377C7A" w:rsidP="005B5FA9">
            <w:pPr>
              <w:pStyle w:val="BodyText"/>
              <w:jc w:val="center"/>
            </w:pPr>
            <w:r>
              <w:t>Rank hypothesis</w:t>
            </w:r>
          </w:p>
        </w:tc>
        <w:tc>
          <w:tcPr>
            <w:tcW w:w="6945" w:type="dxa"/>
            <w:tcBorders>
              <w:top w:val="single" w:sz="4" w:space="0" w:color="000000"/>
              <w:left w:val="single" w:sz="4" w:space="0" w:color="000000"/>
              <w:bottom w:val="single" w:sz="4" w:space="0" w:color="000000"/>
              <w:right w:val="single" w:sz="4" w:space="0" w:color="000000"/>
            </w:tcBorders>
            <w:vAlign w:val="center"/>
          </w:tcPr>
          <w:p w14:paraId="663BBE74" w14:textId="2CBA9690" w:rsidR="00377C7A" w:rsidRDefault="00377C7A" w:rsidP="005B5FA9">
            <w:pPr>
              <w:pStyle w:val="BodyText"/>
              <w:jc w:val="center"/>
            </w:pPr>
            <w:r>
              <w:t>1 or 2 rank transmission per TRP (rank adaptation enabled)</w:t>
            </w:r>
          </w:p>
          <w:p w14:paraId="1D066340" w14:textId="5BAACB66" w:rsidR="00377C7A" w:rsidRDefault="00377C7A" w:rsidP="005B5FA9">
            <w:pPr>
              <w:pStyle w:val="BodyText"/>
              <w:jc w:val="center"/>
            </w:pPr>
          </w:p>
        </w:tc>
      </w:tr>
      <w:tr w:rsidR="00377C7A" w14:paraId="799168D5"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21D95168" w14:textId="77777777" w:rsidR="00377C7A" w:rsidRDefault="00377C7A" w:rsidP="005B5FA9">
            <w:pPr>
              <w:pStyle w:val="BodyText"/>
              <w:jc w:val="center"/>
            </w:pPr>
            <w:r>
              <w:t>Coordination cluster size</w:t>
            </w:r>
          </w:p>
        </w:tc>
        <w:tc>
          <w:tcPr>
            <w:tcW w:w="6945" w:type="dxa"/>
            <w:tcBorders>
              <w:top w:val="single" w:sz="4" w:space="0" w:color="000000"/>
              <w:left w:val="single" w:sz="4" w:space="0" w:color="000000"/>
              <w:bottom w:val="single" w:sz="4" w:space="0" w:color="000000"/>
              <w:right w:val="single" w:sz="4" w:space="0" w:color="000000"/>
            </w:tcBorders>
            <w:vAlign w:val="center"/>
          </w:tcPr>
          <w:p w14:paraId="1AD1B174" w14:textId="36F8D656" w:rsidR="00377C7A" w:rsidRDefault="00377C7A" w:rsidP="00841D06">
            <w:pPr>
              <w:pStyle w:val="BodyText"/>
              <w:jc w:val="center"/>
            </w:pPr>
            <w:r>
              <w:t>2 TRPs per cluster</w:t>
            </w:r>
            <w:r w:rsidR="003923D0">
              <w:t xml:space="preserve"> and 4 TRPs per cluster</w:t>
            </w:r>
            <w:r>
              <w:t xml:space="preserve"> for </w:t>
            </w:r>
            <w:r w:rsidR="003923D0">
              <w:t>DPS and NC-JT</w:t>
            </w:r>
          </w:p>
        </w:tc>
      </w:tr>
    </w:tbl>
    <w:p w14:paraId="14ACA855" w14:textId="1A772121" w:rsidR="00377C7A" w:rsidRDefault="00377C7A" w:rsidP="00734C10"/>
    <w:p w14:paraId="673EB006" w14:textId="77777777" w:rsidR="00107E95" w:rsidRPr="00CC1AD4" w:rsidRDefault="00107E95" w:rsidP="00734C10"/>
    <w:sectPr w:rsidR="00107E95" w:rsidRPr="00CC1AD4" w:rsidSect="00C02A4C">
      <w:headerReference w:type="even" r:id="rId10"/>
      <w:footerReference w:type="default" r:id="rId1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EB74E" w14:textId="77777777" w:rsidR="000200EA" w:rsidRDefault="000200EA">
      <w:r>
        <w:separator/>
      </w:r>
    </w:p>
  </w:endnote>
  <w:endnote w:type="continuationSeparator" w:id="0">
    <w:p w14:paraId="3A982503" w14:textId="77777777" w:rsidR="000200EA" w:rsidRDefault="00020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742D85B2" w:rsidR="005B5FA9" w:rsidRDefault="005B5FA9"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FC642" w14:textId="77777777" w:rsidR="000200EA" w:rsidRDefault="000200EA">
      <w:r>
        <w:separator/>
      </w:r>
    </w:p>
  </w:footnote>
  <w:footnote w:type="continuationSeparator" w:id="0">
    <w:p w14:paraId="16BE82E3" w14:textId="77777777" w:rsidR="000200EA" w:rsidRDefault="00020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23E32A1B" w:rsidR="005B5FA9" w:rsidRDefault="005B5F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98F465A"/>
    <w:multiLevelType w:val="multilevel"/>
    <w:tmpl w:val="460248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AAF44AE"/>
    <w:multiLevelType w:val="hybridMultilevel"/>
    <w:tmpl w:val="E004904C"/>
    <w:lvl w:ilvl="0" w:tplc="8BE099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053925"/>
    <w:multiLevelType w:val="hybridMultilevel"/>
    <w:tmpl w:val="0840FC4E"/>
    <w:lvl w:ilvl="0" w:tplc="65E81668">
      <w:start w:val="95"/>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4"/>
  </w:num>
  <w:num w:numId="3">
    <w:abstractNumId w:val="10"/>
  </w:num>
  <w:num w:numId="4">
    <w:abstractNumId w:val="11"/>
  </w:num>
  <w:num w:numId="5">
    <w:abstractNumId w:val="6"/>
  </w:num>
  <w:num w:numId="6">
    <w:abstractNumId w:val="12"/>
  </w:num>
  <w:num w:numId="7">
    <w:abstractNumId w:val="16"/>
  </w:num>
  <w:num w:numId="8">
    <w:abstractNumId w:val="7"/>
  </w:num>
  <w:num w:numId="9">
    <w:abstractNumId w:val="15"/>
  </w:num>
  <w:num w:numId="10">
    <w:abstractNumId w:val="9"/>
  </w:num>
  <w:num w:numId="11">
    <w:abstractNumId w:val="17"/>
  </w:num>
  <w:num w:numId="12">
    <w:abstractNumId w:val="13"/>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3"/>
  </w:num>
  <w:num w:numId="15">
    <w:abstractNumId w:val="18"/>
  </w:num>
  <w:num w:numId="16">
    <w:abstractNumId w:val="2"/>
  </w:num>
  <w:num w:numId="17">
    <w:abstractNumId w:val="4"/>
  </w:num>
  <w:num w:numId="18">
    <w:abstractNumId w:val="8"/>
  </w:num>
  <w:num w:numId="19">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A37"/>
    <w:rsid w:val="00003F5E"/>
    <w:rsid w:val="00006446"/>
    <w:rsid w:val="00006512"/>
    <w:rsid w:val="000066AF"/>
    <w:rsid w:val="00006896"/>
    <w:rsid w:val="00007CDC"/>
    <w:rsid w:val="00011B28"/>
    <w:rsid w:val="000122FF"/>
    <w:rsid w:val="000124DF"/>
    <w:rsid w:val="00012B1E"/>
    <w:rsid w:val="00012F32"/>
    <w:rsid w:val="00015D15"/>
    <w:rsid w:val="00016613"/>
    <w:rsid w:val="00016F17"/>
    <w:rsid w:val="00017ECF"/>
    <w:rsid w:val="000200EA"/>
    <w:rsid w:val="00021F7C"/>
    <w:rsid w:val="00022AD0"/>
    <w:rsid w:val="0002564D"/>
    <w:rsid w:val="00025ECA"/>
    <w:rsid w:val="00030B30"/>
    <w:rsid w:val="000320BB"/>
    <w:rsid w:val="000325B8"/>
    <w:rsid w:val="00032A48"/>
    <w:rsid w:val="00034521"/>
    <w:rsid w:val="00034C15"/>
    <w:rsid w:val="00035802"/>
    <w:rsid w:val="00035E8F"/>
    <w:rsid w:val="00036BA1"/>
    <w:rsid w:val="00040560"/>
    <w:rsid w:val="00040596"/>
    <w:rsid w:val="00042009"/>
    <w:rsid w:val="000422E2"/>
    <w:rsid w:val="00042754"/>
    <w:rsid w:val="00042F22"/>
    <w:rsid w:val="000444EF"/>
    <w:rsid w:val="00045AA3"/>
    <w:rsid w:val="0004654B"/>
    <w:rsid w:val="000520D8"/>
    <w:rsid w:val="00052A07"/>
    <w:rsid w:val="000534E3"/>
    <w:rsid w:val="00054A0B"/>
    <w:rsid w:val="0005606A"/>
    <w:rsid w:val="0005607A"/>
    <w:rsid w:val="0005682F"/>
    <w:rsid w:val="00057117"/>
    <w:rsid w:val="00057C00"/>
    <w:rsid w:val="00057E3B"/>
    <w:rsid w:val="00060465"/>
    <w:rsid w:val="00060DB1"/>
    <w:rsid w:val="0006128C"/>
    <w:rsid w:val="000616E7"/>
    <w:rsid w:val="0006487E"/>
    <w:rsid w:val="000658AB"/>
    <w:rsid w:val="00065C9F"/>
    <w:rsid w:val="00065E1A"/>
    <w:rsid w:val="00065F67"/>
    <w:rsid w:val="00066F7E"/>
    <w:rsid w:val="00067139"/>
    <w:rsid w:val="0007089E"/>
    <w:rsid w:val="00071CAA"/>
    <w:rsid w:val="00071EA6"/>
    <w:rsid w:val="00072530"/>
    <w:rsid w:val="000741A9"/>
    <w:rsid w:val="00074BEA"/>
    <w:rsid w:val="000753A5"/>
    <w:rsid w:val="000772CA"/>
    <w:rsid w:val="00077E5F"/>
    <w:rsid w:val="0008036A"/>
    <w:rsid w:val="00081AE6"/>
    <w:rsid w:val="000855EB"/>
    <w:rsid w:val="00085B52"/>
    <w:rsid w:val="000860BE"/>
    <w:rsid w:val="000866F2"/>
    <w:rsid w:val="00086DDC"/>
    <w:rsid w:val="0009009F"/>
    <w:rsid w:val="00091557"/>
    <w:rsid w:val="000924C1"/>
    <w:rsid w:val="000924F0"/>
    <w:rsid w:val="00093316"/>
    <w:rsid w:val="00093474"/>
    <w:rsid w:val="0009510F"/>
    <w:rsid w:val="000A1B7B"/>
    <w:rsid w:val="000A223E"/>
    <w:rsid w:val="000A2707"/>
    <w:rsid w:val="000A2B85"/>
    <w:rsid w:val="000A56F2"/>
    <w:rsid w:val="000A604F"/>
    <w:rsid w:val="000B2139"/>
    <w:rsid w:val="000B2719"/>
    <w:rsid w:val="000B2CFF"/>
    <w:rsid w:val="000B3A8F"/>
    <w:rsid w:val="000B4AB9"/>
    <w:rsid w:val="000B58C3"/>
    <w:rsid w:val="000B61E9"/>
    <w:rsid w:val="000B6D5F"/>
    <w:rsid w:val="000C0F1C"/>
    <w:rsid w:val="000C165A"/>
    <w:rsid w:val="000C1AEB"/>
    <w:rsid w:val="000C25AD"/>
    <w:rsid w:val="000C2E19"/>
    <w:rsid w:val="000C4C24"/>
    <w:rsid w:val="000D0D07"/>
    <w:rsid w:val="000D1880"/>
    <w:rsid w:val="000D1D52"/>
    <w:rsid w:val="000D316F"/>
    <w:rsid w:val="000D42E8"/>
    <w:rsid w:val="000D4797"/>
    <w:rsid w:val="000D6D3F"/>
    <w:rsid w:val="000E0527"/>
    <w:rsid w:val="000E080D"/>
    <w:rsid w:val="000E1E92"/>
    <w:rsid w:val="000E77B8"/>
    <w:rsid w:val="000F04E0"/>
    <w:rsid w:val="000F06D6"/>
    <w:rsid w:val="000F0EB1"/>
    <w:rsid w:val="000F1106"/>
    <w:rsid w:val="000F281F"/>
    <w:rsid w:val="000F3BE9"/>
    <w:rsid w:val="000F3F6C"/>
    <w:rsid w:val="000F47C6"/>
    <w:rsid w:val="000F600C"/>
    <w:rsid w:val="000F6D00"/>
    <w:rsid w:val="000F6DF3"/>
    <w:rsid w:val="001005FF"/>
    <w:rsid w:val="0010488A"/>
    <w:rsid w:val="001062FB"/>
    <w:rsid w:val="001063E6"/>
    <w:rsid w:val="00106735"/>
    <w:rsid w:val="001069E9"/>
    <w:rsid w:val="00107E95"/>
    <w:rsid w:val="001118A8"/>
    <w:rsid w:val="00113CF4"/>
    <w:rsid w:val="00114001"/>
    <w:rsid w:val="001153EA"/>
    <w:rsid w:val="00115643"/>
    <w:rsid w:val="00115ACE"/>
    <w:rsid w:val="00116765"/>
    <w:rsid w:val="001170AB"/>
    <w:rsid w:val="0012072A"/>
    <w:rsid w:val="0012150B"/>
    <w:rsid w:val="001219F5"/>
    <w:rsid w:val="00121A20"/>
    <w:rsid w:val="0012377F"/>
    <w:rsid w:val="00124314"/>
    <w:rsid w:val="00126B27"/>
    <w:rsid w:val="00126B4A"/>
    <w:rsid w:val="00126B73"/>
    <w:rsid w:val="00127A16"/>
    <w:rsid w:val="0013013F"/>
    <w:rsid w:val="001306C7"/>
    <w:rsid w:val="00130FE5"/>
    <w:rsid w:val="0013166B"/>
    <w:rsid w:val="00132FD0"/>
    <w:rsid w:val="001343DB"/>
    <w:rsid w:val="001344C0"/>
    <w:rsid w:val="001346FA"/>
    <w:rsid w:val="00134C7D"/>
    <w:rsid w:val="00135252"/>
    <w:rsid w:val="00135AE2"/>
    <w:rsid w:val="00137AB5"/>
    <w:rsid w:val="00137F0B"/>
    <w:rsid w:val="00140153"/>
    <w:rsid w:val="001425D4"/>
    <w:rsid w:val="00142E84"/>
    <w:rsid w:val="00144D2D"/>
    <w:rsid w:val="00145654"/>
    <w:rsid w:val="001459FF"/>
    <w:rsid w:val="00146998"/>
    <w:rsid w:val="00151E23"/>
    <w:rsid w:val="001526E0"/>
    <w:rsid w:val="00152798"/>
    <w:rsid w:val="0015373E"/>
    <w:rsid w:val="00154707"/>
    <w:rsid w:val="001551B5"/>
    <w:rsid w:val="00161351"/>
    <w:rsid w:val="00162F87"/>
    <w:rsid w:val="00165199"/>
    <w:rsid w:val="001659C1"/>
    <w:rsid w:val="00167044"/>
    <w:rsid w:val="0017041B"/>
    <w:rsid w:val="00173A8E"/>
    <w:rsid w:val="001742B8"/>
    <w:rsid w:val="00175554"/>
    <w:rsid w:val="00175F81"/>
    <w:rsid w:val="00177B76"/>
    <w:rsid w:val="0018127A"/>
    <w:rsid w:val="0018143F"/>
    <w:rsid w:val="00184B0A"/>
    <w:rsid w:val="00185587"/>
    <w:rsid w:val="00185AF0"/>
    <w:rsid w:val="00187AF8"/>
    <w:rsid w:val="00190AC1"/>
    <w:rsid w:val="001916E5"/>
    <w:rsid w:val="0019341A"/>
    <w:rsid w:val="001964F4"/>
    <w:rsid w:val="00197DF9"/>
    <w:rsid w:val="001A1987"/>
    <w:rsid w:val="001A2564"/>
    <w:rsid w:val="001A43E7"/>
    <w:rsid w:val="001A5E55"/>
    <w:rsid w:val="001A6173"/>
    <w:rsid w:val="001A6CBA"/>
    <w:rsid w:val="001B03F3"/>
    <w:rsid w:val="001B0D97"/>
    <w:rsid w:val="001B4C09"/>
    <w:rsid w:val="001B5A5D"/>
    <w:rsid w:val="001C1CE5"/>
    <w:rsid w:val="001C3441"/>
    <w:rsid w:val="001C3D2A"/>
    <w:rsid w:val="001C3FC0"/>
    <w:rsid w:val="001C68DB"/>
    <w:rsid w:val="001C6D57"/>
    <w:rsid w:val="001D0996"/>
    <w:rsid w:val="001D2F2E"/>
    <w:rsid w:val="001D3CF0"/>
    <w:rsid w:val="001D4B47"/>
    <w:rsid w:val="001D51BA"/>
    <w:rsid w:val="001D5604"/>
    <w:rsid w:val="001D56AE"/>
    <w:rsid w:val="001D6342"/>
    <w:rsid w:val="001D6D53"/>
    <w:rsid w:val="001D7C7F"/>
    <w:rsid w:val="001E0DEF"/>
    <w:rsid w:val="001E2560"/>
    <w:rsid w:val="001E5176"/>
    <w:rsid w:val="001E58E2"/>
    <w:rsid w:val="001E7AED"/>
    <w:rsid w:val="001F2DB2"/>
    <w:rsid w:val="001F36BE"/>
    <w:rsid w:val="001F3848"/>
    <w:rsid w:val="001F3916"/>
    <w:rsid w:val="001F4E61"/>
    <w:rsid w:val="001F54C5"/>
    <w:rsid w:val="001F5D72"/>
    <w:rsid w:val="001F5F76"/>
    <w:rsid w:val="001F662C"/>
    <w:rsid w:val="001F7074"/>
    <w:rsid w:val="00200490"/>
    <w:rsid w:val="00201448"/>
    <w:rsid w:val="00201F3A"/>
    <w:rsid w:val="00203A34"/>
    <w:rsid w:val="00203F96"/>
    <w:rsid w:val="002067A0"/>
    <w:rsid w:val="002069B2"/>
    <w:rsid w:val="00207161"/>
    <w:rsid w:val="0020797E"/>
    <w:rsid w:val="00207FA3"/>
    <w:rsid w:val="00210B90"/>
    <w:rsid w:val="002116C8"/>
    <w:rsid w:val="00212E12"/>
    <w:rsid w:val="00214DA8"/>
    <w:rsid w:val="00215423"/>
    <w:rsid w:val="002158FA"/>
    <w:rsid w:val="0021627C"/>
    <w:rsid w:val="00216FE0"/>
    <w:rsid w:val="002179E1"/>
    <w:rsid w:val="00220600"/>
    <w:rsid w:val="00220DD8"/>
    <w:rsid w:val="002224DB"/>
    <w:rsid w:val="002234AE"/>
    <w:rsid w:val="00223FCB"/>
    <w:rsid w:val="002252C3"/>
    <w:rsid w:val="00225C54"/>
    <w:rsid w:val="00230765"/>
    <w:rsid w:val="002319E4"/>
    <w:rsid w:val="00233A9F"/>
    <w:rsid w:val="00234CA0"/>
    <w:rsid w:val="00235632"/>
    <w:rsid w:val="00235872"/>
    <w:rsid w:val="00240462"/>
    <w:rsid w:val="00241559"/>
    <w:rsid w:val="00241D78"/>
    <w:rsid w:val="002435B3"/>
    <w:rsid w:val="002447A2"/>
    <w:rsid w:val="002451ED"/>
    <w:rsid w:val="002458EB"/>
    <w:rsid w:val="002465C9"/>
    <w:rsid w:val="00247BE8"/>
    <w:rsid w:val="00247E38"/>
    <w:rsid w:val="002500C8"/>
    <w:rsid w:val="00251916"/>
    <w:rsid w:val="00257543"/>
    <w:rsid w:val="002611E7"/>
    <w:rsid w:val="002617E7"/>
    <w:rsid w:val="002628A4"/>
    <w:rsid w:val="00264228"/>
    <w:rsid w:val="00264334"/>
    <w:rsid w:val="0026473E"/>
    <w:rsid w:val="002650C6"/>
    <w:rsid w:val="0026523C"/>
    <w:rsid w:val="002654C0"/>
    <w:rsid w:val="00265BA8"/>
    <w:rsid w:val="00266214"/>
    <w:rsid w:val="00267824"/>
    <w:rsid w:val="00267C83"/>
    <w:rsid w:val="0027144F"/>
    <w:rsid w:val="00271813"/>
    <w:rsid w:val="00271F3A"/>
    <w:rsid w:val="00272849"/>
    <w:rsid w:val="00273278"/>
    <w:rsid w:val="002737F4"/>
    <w:rsid w:val="00274276"/>
    <w:rsid w:val="00274EE6"/>
    <w:rsid w:val="00277CB7"/>
    <w:rsid w:val="002805F5"/>
    <w:rsid w:val="00280751"/>
    <w:rsid w:val="0028280A"/>
    <w:rsid w:val="0028288F"/>
    <w:rsid w:val="00286390"/>
    <w:rsid w:val="00286ACD"/>
    <w:rsid w:val="00287838"/>
    <w:rsid w:val="00287DD6"/>
    <w:rsid w:val="002907B5"/>
    <w:rsid w:val="0029224C"/>
    <w:rsid w:val="00292EB7"/>
    <w:rsid w:val="00292FC3"/>
    <w:rsid w:val="00296227"/>
    <w:rsid w:val="00296F44"/>
    <w:rsid w:val="0029777D"/>
    <w:rsid w:val="002A055E"/>
    <w:rsid w:val="002A1D4E"/>
    <w:rsid w:val="002A2869"/>
    <w:rsid w:val="002A42F1"/>
    <w:rsid w:val="002A4F9F"/>
    <w:rsid w:val="002A62EB"/>
    <w:rsid w:val="002B0850"/>
    <w:rsid w:val="002B1994"/>
    <w:rsid w:val="002B1A1F"/>
    <w:rsid w:val="002B1EFF"/>
    <w:rsid w:val="002B24D6"/>
    <w:rsid w:val="002B26F8"/>
    <w:rsid w:val="002B51F0"/>
    <w:rsid w:val="002B6176"/>
    <w:rsid w:val="002C01EB"/>
    <w:rsid w:val="002C0280"/>
    <w:rsid w:val="002C0B86"/>
    <w:rsid w:val="002C1610"/>
    <w:rsid w:val="002C4170"/>
    <w:rsid w:val="002C41E6"/>
    <w:rsid w:val="002C4CEA"/>
    <w:rsid w:val="002C5B86"/>
    <w:rsid w:val="002D071A"/>
    <w:rsid w:val="002D22EE"/>
    <w:rsid w:val="002D34B2"/>
    <w:rsid w:val="002D4252"/>
    <w:rsid w:val="002D43C7"/>
    <w:rsid w:val="002D5A9A"/>
    <w:rsid w:val="002D5CF4"/>
    <w:rsid w:val="002D7637"/>
    <w:rsid w:val="002E093B"/>
    <w:rsid w:val="002E17F2"/>
    <w:rsid w:val="002E4DA3"/>
    <w:rsid w:val="002E5B7A"/>
    <w:rsid w:val="002E6401"/>
    <w:rsid w:val="002E6441"/>
    <w:rsid w:val="002E72A7"/>
    <w:rsid w:val="002E7CAE"/>
    <w:rsid w:val="002E7FB8"/>
    <w:rsid w:val="002F02AF"/>
    <w:rsid w:val="002F0C55"/>
    <w:rsid w:val="002F10A6"/>
    <w:rsid w:val="002F2771"/>
    <w:rsid w:val="002F2FE8"/>
    <w:rsid w:val="002F37A9"/>
    <w:rsid w:val="002F4B70"/>
    <w:rsid w:val="002F6288"/>
    <w:rsid w:val="00301704"/>
    <w:rsid w:val="00301CE6"/>
    <w:rsid w:val="0030256B"/>
    <w:rsid w:val="0030501F"/>
    <w:rsid w:val="00305D4D"/>
    <w:rsid w:val="00307BA1"/>
    <w:rsid w:val="003108CC"/>
    <w:rsid w:val="00310DE0"/>
    <w:rsid w:val="00311702"/>
    <w:rsid w:val="00311E82"/>
    <w:rsid w:val="00312E33"/>
    <w:rsid w:val="00313FD6"/>
    <w:rsid w:val="003143BD"/>
    <w:rsid w:val="003144ED"/>
    <w:rsid w:val="00315B12"/>
    <w:rsid w:val="003203ED"/>
    <w:rsid w:val="003203F9"/>
    <w:rsid w:val="003212B8"/>
    <w:rsid w:val="00321A94"/>
    <w:rsid w:val="00321FEC"/>
    <w:rsid w:val="00322C9F"/>
    <w:rsid w:val="00322F83"/>
    <w:rsid w:val="00323D11"/>
    <w:rsid w:val="00324D23"/>
    <w:rsid w:val="0032713F"/>
    <w:rsid w:val="00327997"/>
    <w:rsid w:val="00330CB4"/>
    <w:rsid w:val="00331751"/>
    <w:rsid w:val="00331846"/>
    <w:rsid w:val="00331B7B"/>
    <w:rsid w:val="0033285C"/>
    <w:rsid w:val="00334579"/>
    <w:rsid w:val="00335858"/>
    <w:rsid w:val="00336014"/>
    <w:rsid w:val="00336BDA"/>
    <w:rsid w:val="003411EB"/>
    <w:rsid w:val="00341900"/>
    <w:rsid w:val="00341FEB"/>
    <w:rsid w:val="00342BD7"/>
    <w:rsid w:val="00343B3F"/>
    <w:rsid w:val="0034698D"/>
    <w:rsid w:val="00346DB5"/>
    <w:rsid w:val="00346E10"/>
    <w:rsid w:val="00347233"/>
    <w:rsid w:val="003474E4"/>
    <w:rsid w:val="003477B1"/>
    <w:rsid w:val="003532EF"/>
    <w:rsid w:val="00356A14"/>
    <w:rsid w:val="00356AB8"/>
    <w:rsid w:val="00357380"/>
    <w:rsid w:val="0035742D"/>
    <w:rsid w:val="00357832"/>
    <w:rsid w:val="003602D9"/>
    <w:rsid w:val="003604CE"/>
    <w:rsid w:val="0036056F"/>
    <w:rsid w:val="00360A9B"/>
    <w:rsid w:val="00362946"/>
    <w:rsid w:val="00364E64"/>
    <w:rsid w:val="0037058A"/>
    <w:rsid w:val="00370E47"/>
    <w:rsid w:val="003713A5"/>
    <w:rsid w:val="003742AC"/>
    <w:rsid w:val="00374ADB"/>
    <w:rsid w:val="003773A8"/>
    <w:rsid w:val="003773D1"/>
    <w:rsid w:val="0037757E"/>
    <w:rsid w:val="00377C7A"/>
    <w:rsid w:val="00377CE1"/>
    <w:rsid w:val="003802D7"/>
    <w:rsid w:val="00380BA4"/>
    <w:rsid w:val="003836CD"/>
    <w:rsid w:val="00385BF0"/>
    <w:rsid w:val="00386FE5"/>
    <w:rsid w:val="003904DB"/>
    <w:rsid w:val="003923D0"/>
    <w:rsid w:val="003939FF"/>
    <w:rsid w:val="003941EA"/>
    <w:rsid w:val="003947C2"/>
    <w:rsid w:val="00395435"/>
    <w:rsid w:val="00397E79"/>
    <w:rsid w:val="003A0E41"/>
    <w:rsid w:val="003A1D63"/>
    <w:rsid w:val="003A2223"/>
    <w:rsid w:val="003A246A"/>
    <w:rsid w:val="003A26C7"/>
    <w:rsid w:val="003A2A0F"/>
    <w:rsid w:val="003A45A1"/>
    <w:rsid w:val="003A4A33"/>
    <w:rsid w:val="003A5B0A"/>
    <w:rsid w:val="003A6BAC"/>
    <w:rsid w:val="003A7EF3"/>
    <w:rsid w:val="003B159C"/>
    <w:rsid w:val="003B2549"/>
    <w:rsid w:val="003B369F"/>
    <w:rsid w:val="003B36A3"/>
    <w:rsid w:val="003B3B1E"/>
    <w:rsid w:val="003B61B6"/>
    <w:rsid w:val="003B6620"/>
    <w:rsid w:val="003B7FE5"/>
    <w:rsid w:val="003C11C8"/>
    <w:rsid w:val="003C1D48"/>
    <w:rsid w:val="003C2702"/>
    <w:rsid w:val="003C2945"/>
    <w:rsid w:val="003C3069"/>
    <w:rsid w:val="003C4F2A"/>
    <w:rsid w:val="003C7806"/>
    <w:rsid w:val="003D064E"/>
    <w:rsid w:val="003D109F"/>
    <w:rsid w:val="003D2275"/>
    <w:rsid w:val="003D2478"/>
    <w:rsid w:val="003D3C45"/>
    <w:rsid w:val="003D3E76"/>
    <w:rsid w:val="003D4098"/>
    <w:rsid w:val="003D4A8C"/>
    <w:rsid w:val="003D4FAD"/>
    <w:rsid w:val="003D5B1F"/>
    <w:rsid w:val="003E15FA"/>
    <w:rsid w:val="003E2BAC"/>
    <w:rsid w:val="003E37E0"/>
    <w:rsid w:val="003E55E4"/>
    <w:rsid w:val="003E74E3"/>
    <w:rsid w:val="003E7670"/>
    <w:rsid w:val="003F05C7"/>
    <w:rsid w:val="003F1C23"/>
    <w:rsid w:val="003F21B0"/>
    <w:rsid w:val="003F2CD4"/>
    <w:rsid w:val="003F304B"/>
    <w:rsid w:val="003F362C"/>
    <w:rsid w:val="003F6BBE"/>
    <w:rsid w:val="003F738A"/>
    <w:rsid w:val="004000E8"/>
    <w:rsid w:val="004014F6"/>
    <w:rsid w:val="00402348"/>
    <w:rsid w:val="00402DF3"/>
    <w:rsid w:val="00402E2B"/>
    <w:rsid w:val="004031FC"/>
    <w:rsid w:val="004033B5"/>
    <w:rsid w:val="004034B0"/>
    <w:rsid w:val="004050EA"/>
    <w:rsid w:val="0040512B"/>
    <w:rsid w:val="0040522B"/>
    <w:rsid w:val="00405B7A"/>
    <w:rsid w:val="00405CA5"/>
    <w:rsid w:val="00407CD3"/>
    <w:rsid w:val="00410134"/>
    <w:rsid w:val="00410797"/>
    <w:rsid w:val="00410B72"/>
    <w:rsid w:val="00410F18"/>
    <w:rsid w:val="0041263E"/>
    <w:rsid w:val="00413A23"/>
    <w:rsid w:val="00413AAC"/>
    <w:rsid w:val="00413E92"/>
    <w:rsid w:val="00415649"/>
    <w:rsid w:val="00421105"/>
    <w:rsid w:val="00422164"/>
    <w:rsid w:val="004223D2"/>
    <w:rsid w:val="004237F6"/>
    <w:rsid w:val="004242F4"/>
    <w:rsid w:val="00426C14"/>
    <w:rsid w:val="00427248"/>
    <w:rsid w:val="00427E08"/>
    <w:rsid w:val="00432153"/>
    <w:rsid w:val="0043226F"/>
    <w:rsid w:val="004329F3"/>
    <w:rsid w:val="00433C5B"/>
    <w:rsid w:val="00435975"/>
    <w:rsid w:val="0043620E"/>
    <w:rsid w:val="004372CE"/>
    <w:rsid w:val="00437447"/>
    <w:rsid w:val="004374A4"/>
    <w:rsid w:val="00441782"/>
    <w:rsid w:val="00441A92"/>
    <w:rsid w:val="004435A9"/>
    <w:rsid w:val="0044363E"/>
    <w:rsid w:val="00444F56"/>
    <w:rsid w:val="00446488"/>
    <w:rsid w:val="00447DE1"/>
    <w:rsid w:val="00450B45"/>
    <w:rsid w:val="0045141A"/>
    <w:rsid w:val="004517AA"/>
    <w:rsid w:val="00452CAC"/>
    <w:rsid w:val="00453967"/>
    <w:rsid w:val="004559F0"/>
    <w:rsid w:val="00457565"/>
    <w:rsid w:val="00457B71"/>
    <w:rsid w:val="00465ABC"/>
    <w:rsid w:val="00466241"/>
    <w:rsid w:val="004663A6"/>
    <w:rsid w:val="004669E2"/>
    <w:rsid w:val="00470C31"/>
    <w:rsid w:val="0047299D"/>
    <w:rsid w:val="004734D0"/>
    <w:rsid w:val="0047556B"/>
    <w:rsid w:val="00475DD4"/>
    <w:rsid w:val="00476C25"/>
    <w:rsid w:val="00477768"/>
    <w:rsid w:val="00477AF2"/>
    <w:rsid w:val="00477B73"/>
    <w:rsid w:val="00485FFC"/>
    <w:rsid w:val="00490A9C"/>
    <w:rsid w:val="00492BC5"/>
    <w:rsid w:val="00493116"/>
    <w:rsid w:val="00494846"/>
    <w:rsid w:val="004960A3"/>
    <w:rsid w:val="004964F1"/>
    <w:rsid w:val="00496F74"/>
    <w:rsid w:val="004A03E2"/>
    <w:rsid w:val="004A0B10"/>
    <w:rsid w:val="004A16BC"/>
    <w:rsid w:val="004A1FCE"/>
    <w:rsid w:val="004A2B94"/>
    <w:rsid w:val="004A347A"/>
    <w:rsid w:val="004A5269"/>
    <w:rsid w:val="004A5B39"/>
    <w:rsid w:val="004B12BD"/>
    <w:rsid w:val="004B2BC1"/>
    <w:rsid w:val="004B2FD5"/>
    <w:rsid w:val="004B306B"/>
    <w:rsid w:val="004B7C0C"/>
    <w:rsid w:val="004C36AD"/>
    <w:rsid w:val="004C3898"/>
    <w:rsid w:val="004C445F"/>
    <w:rsid w:val="004C56A0"/>
    <w:rsid w:val="004D022B"/>
    <w:rsid w:val="004D36B1"/>
    <w:rsid w:val="004D5974"/>
    <w:rsid w:val="004D59EF"/>
    <w:rsid w:val="004D60BD"/>
    <w:rsid w:val="004D7EBD"/>
    <w:rsid w:val="004E0476"/>
    <w:rsid w:val="004E246C"/>
    <w:rsid w:val="004E2680"/>
    <w:rsid w:val="004E28F9"/>
    <w:rsid w:val="004E2E0D"/>
    <w:rsid w:val="004E462E"/>
    <w:rsid w:val="004E49A4"/>
    <w:rsid w:val="004E557C"/>
    <w:rsid w:val="004E56DC"/>
    <w:rsid w:val="004E6A85"/>
    <w:rsid w:val="004E76F4"/>
    <w:rsid w:val="004F032D"/>
    <w:rsid w:val="004F0B4E"/>
    <w:rsid w:val="004F0B6C"/>
    <w:rsid w:val="004F2078"/>
    <w:rsid w:val="004F368A"/>
    <w:rsid w:val="004F4DA3"/>
    <w:rsid w:val="004F53FD"/>
    <w:rsid w:val="004F6CB9"/>
    <w:rsid w:val="004F786D"/>
    <w:rsid w:val="00501C33"/>
    <w:rsid w:val="0050591F"/>
    <w:rsid w:val="00506557"/>
    <w:rsid w:val="0050677A"/>
    <w:rsid w:val="0050681B"/>
    <w:rsid w:val="00506B06"/>
    <w:rsid w:val="005108D8"/>
    <w:rsid w:val="00511236"/>
    <w:rsid w:val="005116F9"/>
    <w:rsid w:val="00513646"/>
    <w:rsid w:val="005153A7"/>
    <w:rsid w:val="00517FA4"/>
    <w:rsid w:val="005219CF"/>
    <w:rsid w:val="00522D6A"/>
    <w:rsid w:val="0052472F"/>
    <w:rsid w:val="005252A2"/>
    <w:rsid w:val="00532FED"/>
    <w:rsid w:val="00534755"/>
    <w:rsid w:val="00534B59"/>
    <w:rsid w:val="00534E6D"/>
    <w:rsid w:val="0053594E"/>
    <w:rsid w:val="00536759"/>
    <w:rsid w:val="00536C08"/>
    <w:rsid w:val="00536D7D"/>
    <w:rsid w:val="00537C62"/>
    <w:rsid w:val="00537F09"/>
    <w:rsid w:val="0054282F"/>
    <w:rsid w:val="00543817"/>
    <w:rsid w:val="00544FB7"/>
    <w:rsid w:val="00546774"/>
    <w:rsid w:val="00546970"/>
    <w:rsid w:val="00550442"/>
    <w:rsid w:val="005518CF"/>
    <w:rsid w:val="00552B20"/>
    <w:rsid w:val="00554192"/>
    <w:rsid w:val="005549AF"/>
    <w:rsid w:val="00554D21"/>
    <w:rsid w:val="00554E19"/>
    <w:rsid w:val="00555386"/>
    <w:rsid w:val="00560634"/>
    <w:rsid w:val="0056121F"/>
    <w:rsid w:val="00561DAC"/>
    <w:rsid w:val="005627B2"/>
    <w:rsid w:val="00565404"/>
    <w:rsid w:val="00571A7B"/>
    <w:rsid w:val="00571C73"/>
    <w:rsid w:val="00572505"/>
    <w:rsid w:val="00573920"/>
    <w:rsid w:val="00573C3B"/>
    <w:rsid w:val="00573CFD"/>
    <w:rsid w:val="00573D3D"/>
    <w:rsid w:val="0057587A"/>
    <w:rsid w:val="00575A3E"/>
    <w:rsid w:val="00575DA6"/>
    <w:rsid w:val="00576CF2"/>
    <w:rsid w:val="0058119C"/>
    <w:rsid w:val="005814C6"/>
    <w:rsid w:val="00582446"/>
    <w:rsid w:val="005825E5"/>
    <w:rsid w:val="00582809"/>
    <w:rsid w:val="00583334"/>
    <w:rsid w:val="00583B33"/>
    <w:rsid w:val="00583C4F"/>
    <w:rsid w:val="00583D71"/>
    <w:rsid w:val="0058798C"/>
    <w:rsid w:val="00587C89"/>
    <w:rsid w:val="005900FA"/>
    <w:rsid w:val="00590A5A"/>
    <w:rsid w:val="00592A06"/>
    <w:rsid w:val="00592B54"/>
    <w:rsid w:val="005935A4"/>
    <w:rsid w:val="005948C2"/>
    <w:rsid w:val="00595DCA"/>
    <w:rsid w:val="00596CB3"/>
    <w:rsid w:val="0059779B"/>
    <w:rsid w:val="005A062E"/>
    <w:rsid w:val="005A209A"/>
    <w:rsid w:val="005A28ED"/>
    <w:rsid w:val="005A2A5C"/>
    <w:rsid w:val="005A2B7B"/>
    <w:rsid w:val="005A3CA9"/>
    <w:rsid w:val="005A5DD4"/>
    <w:rsid w:val="005A662D"/>
    <w:rsid w:val="005A67B4"/>
    <w:rsid w:val="005A7736"/>
    <w:rsid w:val="005B0A13"/>
    <w:rsid w:val="005B18F5"/>
    <w:rsid w:val="005B1993"/>
    <w:rsid w:val="005B20AF"/>
    <w:rsid w:val="005B35D7"/>
    <w:rsid w:val="005B392A"/>
    <w:rsid w:val="005B3934"/>
    <w:rsid w:val="005B3AA3"/>
    <w:rsid w:val="005B3ADB"/>
    <w:rsid w:val="005B4BD9"/>
    <w:rsid w:val="005B4D3D"/>
    <w:rsid w:val="005B5FA9"/>
    <w:rsid w:val="005B6DAD"/>
    <w:rsid w:val="005B6F83"/>
    <w:rsid w:val="005C03D2"/>
    <w:rsid w:val="005C2ECC"/>
    <w:rsid w:val="005C3A4D"/>
    <w:rsid w:val="005C5459"/>
    <w:rsid w:val="005C74FB"/>
    <w:rsid w:val="005C7D9B"/>
    <w:rsid w:val="005D1165"/>
    <w:rsid w:val="005D1602"/>
    <w:rsid w:val="005D1746"/>
    <w:rsid w:val="005D321A"/>
    <w:rsid w:val="005D4380"/>
    <w:rsid w:val="005D54FA"/>
    <w:rsid w:val="005D5882"/>
    <w:rsid w:val="005D7F95"/>
    <w:rsid w:val="005E0EF1"/>
    <w:rsid w:val="005E33E0"/>
    <w:rsid w:val="005E385F"/>
    <w:rsid w:val="005E5B81"/>
    <w:rsid w:val="005E6E38"/>
    <w:rsid w:val="005F2CB1"/>
    <w:rsid w:val="005F3025"/>
    <w:rsid w:val="005F3F57"/>
    <w:rsid w:val="005F618C"/>
    <w:rsid w:val="005F6CA6"/>
    <w:rsid w:val="005F70BD"/>
    <w:rsid w:val="0060283C"/>
    <w:rsid w:val="00604F14"/>
    <w:rsid w:val="00607422"/>
    <w:rsid w:val="00607CD9"/>
    <w:rsid w:val="00611B83"/>
    <w:rsid w:val="006123CC"/>
    <w:rsid w:val="00613257"/>
    <w:rsid w:val="00615D33"/>
    <w:rsid w:val="00615DD1"/>
    <w:rsid w:val="00617D79"/>
    <w:rsid w:val="00620A71"/>
    <w:rsid w:val="00620D80"/>
    <w:rsid w:val="006234A6"/>
    <w:rsid w:val="00625742"/>
    <w:rsid w:val="00627514"/>
    <w:rsid w:val="006278D1"/>
    <w:rsid w:val="00627E1B"/>
    <w:rsid w:val="00630001"/>
    <w:rsid w:val="006311B3"/>
    <w:rsid w:val="00631541"/>
    <w:rsid w:val="00631EF2"/>
    <w:rsid w:val="0063284C"/>
    <w:rsid w:val="006333A0"/>
    <w:rsid w:val="00635F3B"/>
    <w:rsid w:val="00636398"/>
    <w:rsid w:val="006368D3"/>
    <w:rsid w:val="00636A88"/>
    <w:rsid w:val="006377EC"/>
    <w:rsid w:val="00637953"/>
    <w:rsid w:val="00640F3B"/>
    <w:rsid w:val="0064151F"/>
    <w:rsid w:val="00641533"/>
    <w:rsid w:val="0064208D"/>
    <w:rsid w:val="00642E7C"/>
    <w:rsid w:val="00643475"/>
    <w:rsid w:val="0064396A"/>
    <w:rsid w:val="0064624E"/>
    <w:rsid w:val="0064679A"/>
    <w:rsid w:val="00650AB9"/>
    <w:rsid w:val="00651053"/>
    <w:rsid w:val="006524FC"/>
    <w:rsid w:val="00654EB4"/>
    <w:rsid w:val="0065517B"/>
    <w:rsid w:val="00655733"/>
    <w:rsid w:val="00655ACD"/>
    <w:rsid w:val="00656A92"/>
    <w:rsid w:val="00656DDE"/>
    <w:rsid w:val="006576CA"/>
    <w:rsid w:val="0066011D"/>
    <w:rsid w:val="006607C0"/>
    <w:rsid w:val="006613A6"/>
    <w:rsid w:val="006627A2"/>
    <w:rsid w:val="006634E6"/>
    <w:rsid w:val="00663A59"/>
    <w:rsid w:val="0066527E"/>
    <w:rsid w:val="006655EE"/>
    <w:rsid w:val="00665D97"/>
    <w:rsid w:val="00665FFC"/>
    <w:rsid w:val="00666B33"/>
    <w:rsid w:val="00667EE7"/>
    <w:rsid w:val="00670922"/>
    <w:rsid w:val="00670BE1"/>
    <w:rsid w:val="0067218F"/>
    <w:rsid w:val="00672D95"/>
    <w:rsid w:val="006739AE"/>
    <w:rsid w:val="006739CC"/>
    <w:rsid w:val="006741F2"/>
    <w:rsid w:val="00674CC3"/>
    <w:rsid w:val="00675C72"/>
    <w:rsid w:val="006771F9"/>
    <w:rsid w:val="006776D7"/>
    <w:rsid w:val="00680D2E"/>
    <w:rsid w:val="00680FE2"/>
    <w:rsid w:val="00681003"/>
    <w:rsid w:val="006817C9"/>
    <w:rsid w:val="00681DA4"/>
    <w:rsid w:val="00683ECE"/>
    <w:rsid w:val="00684B2B"/>
    <w:rsid w:val="00686B2C"/>
    <w:rsid w:val="00687BA5"/>
    <w:rsid w:val="00690808"/>
    <w:rsid w:val="0069160A"/>
    <w:rsid w:val="00692A2F"/>
    <w:rsid w:val="00694314"/>
    <w:rsid w:val="00695126"/>
    <w:rsid w:val="006951A6"/>
    <w:rsid w:val="00695FC2"/>
    <w:rsid w:val="00696949"/>
    <w:rsid w:val="00696DED"/>
    <w:rsid w:val="00697052"/>
    <w:rsid w:val="006A17AD"/>
    <w:rsid w:val="006A2770"/>
    <w:rsid w:val="006A46FB"/>
    <w:rsid w:val="006A4DA7"/>
    <w:rsid w:val="006A5E28"/>
    <w:rsid w:val="006A6434"/>
    <w:rsid w:val="006A6585"/>
    <w:rsid w:val="006A66D2"/>
    <w:rsid w:val="006A697B"/>
    <w:rsid w:val="006A7AFF"/>
    <w:rsid w:val="006B1816"/>
    <w:rsid w:val="006B2099"/>
    <w:rsid w:val="006B30FB"/>
    <w:rsid w:val="006B50CF"/>
    <w:rsid w:val="006B5317"/>
    <w:rsid w:val="006B717E"/>
    <w:rsid w:val="006B7B17"/>
    <w:rsid w:val="006B7C04"/>
    <w:rsid w:val="006C03B8"/>
    <w:rsid w:val="006C1AE8"/>
    <w:rsid w:val="006C2FFD"/>
    <w:rsid w:val="006C52CE"/>
    <w:rsid w:val="006C5EC9"/>
    <w:rsid w:val="006C6059"/>
    <w:rsid w:val="006C6DC1"/>
    <w:rsid w:val="006C7522"/>
    <w:rsid w:val="006C75B6"/>
    <w:rsid w:val="006D0117"/>
    <w:rsid w:val="006D04B6"/>
    <w:rsid w:val="006D21ED"/>
    <w:rsid w:val="006D27AF"/>
    <w:rsid w:val="006D495A"/>
    <w:rsid w:val="006D554A"/>
    <w:rsid w:val="006D6368"/>
    <w:rsid w:val="006D6F08"/>
    <w:rsid w:val="006D71ED"/>
    <w:rsid w:val="006E062C"/>
    <w:rsid w:val="006E1514"/>
    <w:rsid w:val="006E173C"/>
    <w:rsid w:val="006E18CD"/>
    <w:rsid w:val="006E2288"/>
    <w:rsid w:val="006E28B7"/>
    <w:rsid w:val="006E28C1"/>
    <w:rsid w:val="006E3310"/>
    <w:rsid w:val="006E354A"/>
    <w:rsid w:val="006E4E39"/>
    <w:rsid w:val="006E565E"/>
    <w:rsid w:val="006E5C6A"/>
    <w:rsid w:val="006E61F8"/>
    <w:rsid w:val="006E673D"/>
    <w:rsid w:val="006E6F50"/>
    <w:rsid w:val="006E7549"/>
    <w:rsid w:val="006E7D3B"/>
    <w:rsid w:val="006F0C95"/>
    <w:rsid w:val="006F1B70"/>
    <w:rsid w:val="006F341D"/>
    <w:rsid w:val="006F36DE"/>
    <w:rsid w:val="006F3CDE"/>
    <w:rsid w:val="006F58D4"/>
    <w:rsid w:val="006F651E"/>
    <w:rsid w:val="006F7B2C"/>
    <w:rsid w:val="0070162B"/>
    <w:rsid w:val="00701DCE"/>
    <w:rsid w:val="00702D6A"/>
    <w:rsid w:val="0070346E"/>
    <w:rsid w:val="00704EDB"/>
    <w:rsid w:val="00706101"/>
    <w:rsid w:val="00707072"/>
    <w:rsid w:val="00707D61"/>
    <w:rsid w:val="00710781"/>
    <w:rsid w:val="007114D3"/>
    <w:rsid w:val="007119FF"/>
    <w:rsid w:val="00712287"/>
    <w:rsid w:val="00712772"/>
    <w:rsid w:val="007148D3"/>
    <w:rsid w:val="00715B9A"/>
    <w:rsid w:val="00715C1B"/>
    <w:rsid w:val="00717834"/>
    <w:rsid w:val="00717E83"/>
    <w:rsid w:val="007227B2"/>
    <w:rsid w:val="0072473C"/>
    <w:rsid w:val="0072663A"/>
    <w:rsid w:val="00726EA6"/>
    <w:rsid w:val="00727208"/>
    <w:rsid w:val="00727367"/>
    <w:rsid w:val="00727680"/>
    <w:rsid w:val="007320B8"/>
    <w:rsid w:val="007348B1"/>
    <w:rsid w:val="00734AAF"/>
    <w:rsid w:val="00734C10"/>
    <w:rsid w:val="007362A6"/>
    <w:rsid w:val="00736D7D"/>
    <w:rsid w:val="00736FE0"/>
    <w:rsid w:val="00737FB0"/>
    <w:rsid w:val="00740E58"/>
    <w:rsid w:val="00742189"/>
    <w:rsid w:val="00742802"/>
    <w:rsid w:val="0074315E"/>
    <w:rsid w:val="0074459E"/>
    <w:rsid w:val="007445A0"/>
    <w:rsid w:val="0074524B"/>
    <w:rsid w:val="007462CD"/>
    <w:rsid w:val="007473FD"/>
    <w:rsid w:val="00747D8B"/>
    <w:rsid w:val="00751228"/>
    <w:rsid w:val="007519FF"/>
    <w:rsid w:val="00753486"/>
    <w:rsid w:val="00754114"/>
    <w:rsid w:val="007550B2"/>
    <w:rsid w:val="007571E1"/>
    <w:rsid w:val="007604B2"/>
    <w:rsid w:val="00761B49"/>
    <w:rsid w:val="0076299E"/>
    <w:rsid w:val="00762B01"/>
    <w:rsid w:val="00763983"/>
    <w:rsid w:val="00764180"/>
    <w:rsid w:val="00765281"/>
    <w:rsid w:val="007666E8"/>
    <w:rsid w:val="00766BAD"/>
    <w:rsid w:val="007707E7"/>
    <w:rsid w:val="0077381A"/>
    <w:rsid w:val="007755F2"/>
    <w:rsid w:val="00776705"/>
    <w:rsid w:val="00776971"/>
    <w:rsid w:val="00777255"/>
    <w:rsid w:val="007775CC"/>
    <w:rsid w:val="00777D37"/>
    <w:rsid w:val="00777F7A"/>
    <w:rsid w:val="0078111D"/>
    <w:rsid w:val="0078177E"/>
    <w:rsid w:val="00783001"/>
    <w:rsid w:val="0078304C"/>
    <w:rsid w:val="00783673"/>
    <w:rsid w:val="00785490"/>
    <w:rsid w:val="00790B99"/>
    <w:rsid w:val="00791BBB"/>
    <w:rsid w:val="007925EA"/>
    <w:rsid w:val="00793977"/>
    <w:rsid w:val="00793CD8"/>
    <w:rsid w:val="00795C92"/>
    <w:rsid w:val="00796231"/>
    <w:rsid w:val="00796317"/>
    <w:rsid w:val="00796573"/>
    <w:rsid w:val="00796B93"/>
    <w:rsid w:val="00796CA9"/>
    <w:rsid w:val="007A009A"/>
    <w:rsid w:val="007A1B20"/>
    <w:rsid w:val="007A1CB3"/>
    <w:rsid w:val="007A229F"/>
    <w:rsid w:val="007A306F"/>
    <w:rsid w:val="007A321A"/>
    <w:rsid w:val="007A3C81"/>
    <w:rsid w:val="007A43A6"/>
    <w:rsid w:val="007A58A6"/>
    <w:rsid w:val="007A5B38"/>
    <w:rsid w:val="007B3014"/>
    <w:rsid w:val="007B3D2D"/>
    <w:rsid w:val="007B50AE"/>
    <w:rsid w:val="007B51DF"/>
    <w:rsid w:val="007B65CE"/>
    <w:rsid w:val="007B6D86"/>
    <w:rsid w:val="007B7374"/>
    <w:rsid w:val="007B774B"/>
    <w:rsid w:val="007C05DD"/>
    <w:rsid w:val="007C3D18"/>
    <w:rsid w:val="007C47AB"/>
    <w:rsid w:val="007C60BF"/>
    <w:rsid w:val="007C6A07"/>
    <w:rsid w:val="007C75A1"/>
    <w:rsid w:val="007C771D"/>
    <w:rsid w:val="007C77A5"/>
    <w:rsid w:val="007D04E5"/>
    <w:rsid w:val="007D0725"/>
    <w:rsid w:val="007D5901"/>
    <w:rsid w:val="007D69F1"/>
    <w:rsid w:val="007D6B5B"/>
    <w:rsid w:val="007D7163"/>
    <w:rsid w:val="007D7526"/>
    <w:rsid w:val="007D7BC4"/>
    <w:rsid w:val="007E0479"/>
    <w:rsid w:val="007E4610"/>
    <w:rsid w:val="007E4715"/>
    <w:rsid w:val="007E4B43"/>
    <w:rsid w:val="007E505B"/>
    <w:rsid w:val="007E567A"/>
    <w:rsid w:val="007E6C01"/>
    <w:rsid w:val="007E7091"/>
    <w:rsid w:val="007E7EDC"/>
    <w:rsid w:val="007F0677"/>
    <w:rsid w:val="007F072E"/>
    <w:rsid w:val="007F13C4"/>
    <w:rsid w:val="007F4A47"/>
    <w:rsid w:val="007F4C3D"/>
    <w:rsid w:val="007F75D5"/>
    <w:rsid w:val="007F7778"/>
    <w:rsid w:val="00802337"/>
    <w:rsid w:val="00803122"/>
    <w:rsid w:val="008035D0"/>
    <w:rsid w:val="00803FAE"/>
    <w:rsid w:val="00804460"/>
    <w:rsid w:val="008054E8"/>
    <w:rsid w:val="00805AB5"/>
    <w:rsid w:val="0080605F"/>
    <w:rsid w:val="008063CC"/>
    <w:rsid w:val="00806EE7"/>
    <w:rsid w:val="00807786"/>
    <w:rsid w:val="008079B6"/>
    <w:rsid w:val="00810A3F"/>
    <w:rsid w:val="008112E8"/>
    <w:rsid w:val="00811B55"/>
    <w:rsid w:val="00811FCB"/>
    <w:rsid w:val="00814DF6"/>
    <w:rsid w:val="008158D6"/>
    <w:rsid w:val="0081655B"/>
    <w:rsid w:val="00817196"/>
    <w:rsid w:val="008209FB"/>
    <w:rsid w:val="00822CB4"/>
    <w:rsid w:val="008235DB"/>
    <w:rsid w:val="00824AB4"/>
    <w:rsid w:val="00824D70"/>
    <w:rsid w:val="008256A7"/>
    <w:rsid w:val="00825C42"/>
    <w:rsid w:val="00825D25"/>
    <w:rsid w:val="00827D6F"/>
    <w:rsid w:val="00830CC5"/>
    <w:rsid w:val="00834689"/>
    <w:rsid w:val="008370EA"/>
    <w:rsid w:val="008376AC"/>
    <w:rsid w:val="008403CE"/>
    <w:rsid w:val="00841D06"/>
    <w:rsid w:val="00842EA5"/>
    <w:rsid w:val="00843BE1"/>
    <w:rsid w:val="008444E8"/>
    <w:rsid w:val="00844E80"/>
    <w:rsid w:val="00846FE7"/>
    <w:rsid w:val="00847ACC"/>
    <w:rsid w:val="00847AD7"/>
    <w:rsid w:val="00850702"/>
    <w:rsid w:val="00852BBD"/>
    <w:rsid w:val="00854E76"/>
    <w:rsid w:val="00856911"/>
    <w:rsid w:val="00856AAA"/>
    <w:rsid w:val="00856E89"/>
    <w:rsid w:val="008576CB"/>
    <w:rsid w:val="00860864"/>
    <w:rsid w:val="00862B39"/>
    <w:rsid w:val="00865E18"/>
    <w:rsid w:val="00866BC0"/>
    <w:rsid w:val="008677FD"/>
    <w:rsid w:val="008706BD"/>
    <w:rsid w:val="008706D4"/>
    <w:rsid w:val="00870833"/>
    <w:rsid w:val="00870918"/>
    <w:rsid w:val="00870DCD"/>
    <w:rsid w:val="00870DE1"/>
    <w:rsid w:val="00870F8A"/>
    <w:rsid w:val="008719A4"/>
    <w:rsid w:val="00871D23"/>
    <w:rsid w:val="00874312"/>
    <w:rsid w:val="0087437C"/>
    <w:rsid w:val="00875CD7"/>
    <w:rsid w:val="0087641E"/>
    <w:rsid w:val="008768D7"/>
    <w:rsid w:val="00876B4D"/>
    <w:rsid w:val="00876F50"/>
    <w:rsid w:val="00877F18"/>
    <w:rsid w:val="00877F78"/>
    <w:rsid w:val="00887466"/>
    <w:rsid w:val="008917B3"/>
    <w:rsid w:val="00894A88"/>
    <w:rsid w:val="00895386"/>
    <w:rsid w:val="008A1D9D"/>
    <w:rsid w:val="008A21FF"/>
    <w:rsid w:val="008A2CE2"/>
    <w:rsid w:val="008A30AC"/>
    <w:rsid w:val="008A44B8"/>
    <w:rsid w:val="008A51A8"/>
    <w:rsid w:val="008A54C7"/>
    <w:rsid w:val="008A609B"/>
    <w:rsid w:val="008A7668"/>
    <w:rsid w:val="008A77D8"/>
    <w:rsid w:val="008B0483"/>
    <w:rsid w:val="008B0E30"/>
    <w:rsid w:val="008B120C"/>
    <w:rsid w:val="008B4AE9"/>
    <w:rsid w:val="008B51A0"/>
    <w:rsid w:val="008B5268"/>
    <w:rsid w:val="008B592A"/>
    <w:rsid w:val="008B770C"/>
    <w:rsid w:val="008B7B5C"/>
    <w:rsid w:val="008C0AD7"/>
    <w:rsid w:val="008C0C99"/>
    <w:rsid w:val="008C2017"/>
    <w:rsid w:val="008C2367"/>
    <w:rsid w:val="008C2913"/>
    <w:rsid w:val="008C4958"/>
    <w:rsid w:val="008C4BAA"/>
    <w:rsid w:val="008C5641"/>
    <w:rsid w:val="008C6466"/>
    <w:rsid w:val="008C6AE8"/>
    <w:rsid w:val="008C7573"/>
    <w:rsid w:val="008D10E2"/>
    <w:rsid w:val="008D2BA4"/>
    <w:rsid w:val="008D34F1"/>
    <w:rsid w:val="008D39D8"/>
    <w:rsid w:val="008D6D1A"/>
    <w:rsid w:val="008D722B"/>
    <w:rsid w:val="008E065E"/>
    <w:rsid w:val="008E0927"/>
    <w:rsid w:val="008E09D0"/>
    <w:rsid w:val="008E1909"/>
    <w:rsid w:val="008E2A3E"/>
    <w:rsid w:val="008E65AE"/>
    <w:rsid w:val="008E72EF"/>
    <w:rsid w:val="008F026D"/>
    <w:rsid w:val="008F0EA2"/>
    <w:rsid w:val="008F1EAB"/>
    <w:rsid w:val="008F234C"/>
    <w:rsid w:val="008F33DC"/>
    <w:rsid w:val="008F477F"/>
    <w:rsid w:val="008F58CA"/>
    <w:rsid w:val="008F654C"/>
    <w:rsid w:val="008F68E1"/>
    <w:rsid w:val="008F7372"/>
    <w:rsid w:val="009003E9"/>
    <w:rsid w:val="00901115"/>
    <w:rsid w:val="00902350"/>
    <w:rsid w:val="0090331B"/>
    <w:rsid w:val="0090336B"/>
    <w:rsid w:val="00904CFD"/>
    <w:rsid w:val="009053AA"/>
    <w:rsid w:val="00906939"/>
    <w:rsid w:val="00910B7D"/>
    <w:rsid w:val="00911DFB"/>
    <w:rsid w:val="009139D9"/>
    <w:rsid w:val="00914AD8"/>
    <w:rsid w:val="00916079"/>
    <w:rsid w:val="00916118"/>
    <w:rsid w:val="00917CE9"/>
    <w:rsid w:val="009208D7"/>
    <w:rsid w:val="00920BF2"/>
    <w:rsid w:val="00921B8B"/>
    <w:rsid w:val="00922010"/>
    <w:rsid w:val="00923793"/>
    <w:rsid w:val="0092452F"/>
    <w:rsid w:val="00924DC4"/>
    <w:rsid w:val="00930CC5"/>
    <w:rsid w:val="00931BD9"/>
    <w:rsid w:val="00931E21"/>
    <w:rsid w:val="00935739"/>
    <w:rsid w:val="009368F3"/>
    <w:rsid w:val="00936C4A"/>
    <w:rsid w:val="00940AFF"/>
    <w:rsid w:val="00941636"/>
    <w:rsid w:val="00942F42"/>
    <w:rsid w:val="009431A5"/>
    <w:rsid w:val="00943742"/>
    <w:rsid w:val="00944562"/>
    <w:rsid w:val="00945C05"/>
    <w:rsid w:val="00945DBB"/>
    <w:rsid w:val="00946945"/>
    <w:rsid w:val="00947713"/>
    <w:rsid w:val="009479AA"/>
    <w:rsid w:val="00947DDD"/>
    <w:rsid w:val="00950DE7"/>
    <w:rsid w:val="00952528"/>
    <w:rsid w:val="00952A24"/>
    <w:rsid w:val="00953920"/>
    <w:rsid w:val="00953D47"/>
    <w:rsid w:val="00953F75"/>
    <w:rsid w:val="0095681E"/>
    <w:rsid w:val="009572D4"/>
    <w:rsid w:val="00960FE3"/>
    <w:rsid w:val="00961091"/>
    <w:rsid w:val="00961921"/>
    <w:rsid w:val="0096430A"/>
    <w:rsid w:val="009647C7"/>
    <w:rsid w:val="00964B35"/>
    <w:rsid w:val="0096554B"/>
    <w:rsid w:val="0096584A"/>
    <w:rsid w:val="00965F4E"/>
    <w:rsid w:val="009676D7"/>
    <w:rsid w:val="00967713"/>
    <w:rsid w:val="009711B5"/>
    <w:rsid w:val="00971838"/>
    <w:rsid w:val="00971F08"/>
    <w:rsid w:val="00973C34"/>
    <w:rsid w:val="0097493A"/>
    <w:rsid w:val="0097603D"/>
    <w:rsid w:val="00976949"/>
    <w:rsid w:val="00976E16"/>
    <w:rsid w:val="00980321"/>
    <w:rsid w:val="00980477"/>
    <w:rsid w:val="00982379"/>
    <w:rsid w:val="00982946"/>
    <w:rsid w:val="009839A9"/>
    <w:rsid w:val="00985253"/>
    <w:rsid w:val="009853B3"/>
    <w:rsid w:val="00985BFD"/>
    <w:rsid w:val="00990630"/>
    <w:rsid w:val="00990F81"/>
    <w:rsid w:val="00991761"/>
    <w:rsid w:val="00993E07"/>
    <w:rsid w:val="00994DCA"/>
    <w:rsid w:val="009960EC"/>
    <w:rsid w:val="009970DD"/>
    <w:rsid w:val="00997CB2"/>
    <w:rsid w:val="009A0A8C"/>
    <w:rsid w:val="009A0FBA"/>
    <w:rsid w:val="009A1601"/>
    <w:rsid w:val="009A18A7"/>
    <w:rsid w:val="009A4210"/>
    <w:rsid w:val="009A462D"/>
    <w:rsid w:val="009A5CBA"/>
    <w:rsid w:val="009A686F"/>
    <w:rsid w:val="009A7113"/>
    <w:rsid w:val="009B0EA7"/>
    <w:rsid w:val="009B1411"/>
    <w:rsid w:val="009B1F30"/>
    <w:rsid w:val="009B200F"/>
    <w:rsid w:val="009B2162"/>
    <w:rsid w:val="009B38DD"/>
    <w:rsid w:val="009B3AC2"/>
    <w:rsid w:val="009B4DF4"/>
    <w:rsid w:val="009B564E"/>
    <w:rsid w:val="009B5FF0"/>
    <w:rsid w:val="009B7E87"/>
    <w:rsid w:val="009C2CD4"/>
    <w:rsid w:val="009C403E"/>
    <w:rsid w:val="009C6832"/>
    <w:rsid w:val="009D07D5"/>
    <w:rsid w:val="009D1F11"/>
    <w:rsid w:val="009D3180"/>
    <w:rsid w:val="009D4178"/>
    <w:rsid w:val="009D4FF0"/>
    <w:rsid w:val="009D703C"/>
    <w:rsid w:val="009D718F"/>
    <w:rsid w:val="009E068F"/>
    <w:rsid w:val="009E14E0"/>
    <w:rsid w:val="009E2B48"/>
    <w:rsid w:val="009E32D2"/>
    <w:rsid w:val="009E35DB"/>
    <w:rsid w:val="009E3DED"/>
    <w:rsid w:val="009E3E79"/>
    <w:rsid w:val="009E47A3"/>
    <w:rsid w:val="009E581A"/>
    <w:rsid w:val="009F08F3"/>
    <w:rsid w:val="009F0C99"/>
    <w:rsid w:val="009F10FA"/>
    <w:rsid w:val="009F1E46"/>
    <w:rsid w:val="009F272A"/>
    <w:rsid w:val="009F344F"/>
    <w:rsid w:val="009F3D66"/>
    <w:rsid w:val="009F3E42"/>
    <w:rsid w:val="009F549A"/>
    <w:rsid w:val="009F7A17"/>
    <w:rsid w:val="00A01C14"/>
    <w:rsid w:val="00A031D8"/>
    <w:rsid w:val="00A041FE"/>
    <w:rsid w:val="00A04829"/>
    <w:rsid w:val="00A048A8"/>
    <w:rsid w:val="00A04F49"/>
    <w:rsid w:val="00A05A89"/>
    <w:rsid w:val="00A133C4"/>
    <w:rsid w:val="00A13E54"/>
    <w:rsid w:val="00A14780"/>
    <w:rsid w:val="00A1490E"/>
    <w:rsid w:val="00A150DB"/>
    <w:rsid w:val="00A15471"/>
    <w:rsid w:val="00A15745"/>
    <w:rsid w:val="00A15793"/>
    <w:rsid w:val="00A16C61"/>
    <w:rsid w:val="00A16FA2"/>
    <w:rsid w:val="00A17B51"/>
    <w:rsid w:val="00A17F63"/>
    <w:rsid w:val="00A2193B"/>
    <w:rsid w:val="00A2351A"/>
    <w:rsid w:val="00A264A9"/>
    <w:rsid w:val="00A269E0"/>
    <w:rsid w:val="00A269FD"/>
    <w:rsid w:val="00A27785"/>
    <w:rsid w:val="00A278A1"/>
    <w:rsid w:val="00A30187"/>
    <w:rsid w:val="00A30B29"/>
    <w:rsid w:val="00A33BAA"/>
    <w:rsid w:val="00A3448A"/>
    <w:rsid w:val="00A36297"/>
    <w:rsid w:val="00A401E4"/>
    <w:rsid w:val="00A41E2B"/>
    <w:rsid w:val="00A43B9B"/>
    <w:rsid w:val="00A4597C"/>
    <w:rsid w:val="00A45B74"/>
    <w:rsid w:val="00A4713F"/>
    <w:rsid w:val="00A47318"/>
    <w:rsid w:val="00A52E1D"/>
    <w:rsid w:val="00A52F92"/>
    <w:rsid w:val="00A54F53"/>
    <w:rsid w:val="00A55B8E"/>
    <w:rsid w:val="00A55CA7"/>
    <w:rsid w:val="00A566D4"/>
    <w:rsid w:val="00A61499"/>
    <w:rsid w:val="00A62A77"/>
    <w:rsid w:val="00A6337B"/>
    <w:rsid w:val="00A63483"/>
    <w:rsid w:val="00A642E7"/>
    <w:rsid w:val="00A657D7"/>
    <w:rsid w:val="00A660AC"/>
    <w:rsid w:val="00A67E6C"/>
    <w:rsid w:val="00A70360"/>
    <w:rsid w:val="00A71B99"/>
    <w:rsid w:val="00A739D0"/>
    <w:rsid w:val="00A73EDE"/>
    <w:rsid w:val="00A7402E"/>
    <w:rsid w:val="00A746D4"/>
    <w:rsid w:val="00A760E9"/>
    <w:rsid w:val="00A761D4"/>
    <w:rsid w:val="00A77EC4"/>
    <w:rsid w:val="00A85C6C"/>
    <w:rsid w:val="00A85EF6"/>
    <w:rsid w:val="00A92879"/>
    <w:rsid w:val="00A9433C"/>
    <w:rsid w:val="00A9442A"/>
    <w:rsid w:val="00AA016F"/>
    <w:rsid w:val="00AA0313"/>
    <w:rsid w:val="00AA1ED6"/>
    <w:rsid w:val="00AA2151"/>
    <w:rsid w:val="00AA51D6"/>
    <w:rsid w:val="00AA62C4"/>
    <w:rsid w:val="00AB0BC8"/>
    <w:rsid w:val="00AB11CA"/>
    <w:rsid w:val="00AB14D9"/>
    <w:rsid w:val="00AB1C3A"/>
    <w:rsid w:val="00AB1C62"/>
    <w:rsid w:val="00AB4AB8"/>
    <w:rsid w:val="00AB655E"/>
    <w:rsid w:val="00AB6A58"/>
    <w:rsid w:val="00AB7255"/>
    <w:rsid w:val="00AB75E6"/>
    <w:rsid w:val="00AC007F"/>
    <w:rsid w:val="00AC0718"/>
    <w:rsid w:val="00AC2ECD"/>
    <w:rsid w:val="00AC2F7D"/>
    <w:rsid w:val="00AC3119"/>
    <w:rsid w:val="00AC4658"/>
    <w:rsid w:val="00AC46A0"/>
    <w:rsid w:val="00AC49FB"/>
    <w:rsid w:val="00AC5A10"/>
    <w:rsid w:val="00AC7789"/>
    <w:rsid w:val="00AD0AA3"/>
    <w:rsid w:val="00AD3F94"/>
    <w:rsid w:val="00AD45AE"/>
    <w:rsid w:val="00AD4A5A"/>
    <w:rsid w:val="00AE0D97"/>
    <w:rsid w:val="00AE27AC"/>
    <w:rsid w:val="00AE2FEB"/>
    <w:rsid w:val="00AE40E0"/>
    <w:rsid w:val="00AE4DBA"/>
    <w:rsid w:val="00AE4F07"/>
    <w:rsid w:val="00AE5B8D"/>
    <w:rsid w:val="00AE7823"/>
    <w:rsid w:val="00AF0198"/>
    <w:rsid w:val="00AF1C2D"/>
    <w:rsid w:val="00AF1C5D"/>
    <w:rsid w:val="00AF3F43"/>
    <w:rsid w:val="00AF42D7"/>
    <w:rsid w:val="00AF7E48"/>
    <w:rsid w:val="00B006FE"/>
    <w:rsid w:val="00B007CB"/>
    <w:rsid w:val="00B01032"/>
    <w:rsid w:val="00B019B2"/>
    <w:rsid w:val="00B01EA9"/>
    <w:rsid w:val="00B02AA9"/>
    <w:rsid w:val="00B02FA3"/>
    <w:rsid w:val="00B03374"/>
    <w:rsid w:val="00B05084"/>
    <w:rsid w:val="00B06168"/>
    <w:rsid w:val="00B1174B"/>
    <w:rsid w:val="00B157F9"/>
    <w:rsid w:val="00B16AC4"/>
    <w:rsid w:val="00B20256"/>
    <w:rsid w:val="00B205BF"/>
    <w:rsid w:val="00B20D09"/>
    <w:rsid w:val="00B22D53"/>
    <w:rsid w:val="00B24DB1"/>
    <w:rsid w:val="00B2763F"/>
    <w:rsid w:val="00B27AAC"/>
    <w:rsid w:val="00B27C72"/>
    <w:rsid w:val="00B30025"/>
    <w:rsid w:val="00B30929"/>
    <w:rsid w:val="00B30F76"/>
    <w:rsid w:val="00B36A76"/>
    <w:rsid w:val="00B36F5B"/>
    <w:rsid w:val="00B372AA"/>
    <w:rsid w:val="00B40445"/>
    <w:rsid w:val="00B41888"/>
    <w:rsid w:val="00B45308"/>
    <w:rsid w:val="00B45A52"/>
    <w:rsid w:val="00B46175"/>
    <w:rsid w:val="00B47143"/>
    <w:rsid w:val="00B53F90"/>
    <w:rsid w:val="00B56376"/>
    <w:rsid w:val="00B56474"/>
    <w:rsid w:val="00B56A0F"/>
    <w:rsid w:val="00B65120"/>
    <w:rsid w:val="00B664C7"/>
    <w:rsid w:val="00B67F1E"/>
    <w:rsid w:val="00B700A7"/>
    <w:rsid w:val="00B705DD"/>
    <w:rsid w:val="00B739F6"/>
    <w:rsid w:val="00B73F5B"/>
    <w:rsid w:val="00B74C0C"/>
    <w:rsid w:val="00B75A51"/>
    <w:rsid w:val="00B761E0"/>
    <w:rsid w:val="00B769D8"/>
    <w:rsid w:val="00B81A6C"/>
    <w:rsid w:val="00B81B35"/>
    <w:rsid w:val="00B822F3"/>
    <w:rsid w:val="00B84AC6"/>
    <w:rsid w:val="00B853E1"/>
    <w:rsid w:val="00B85DE5"/>
    <w:rsid w:val="00B90F73"/>
    <w:rsid w:val="00B91755"/>
    <w:rsid w:val="00B91A6C"/>
    <w:rsid w:val="00B929E5"/>
    <w:rsid w:val="00B933BC"/>
    <w:rsid w:val="00B93AD5"/>
    <w:rsid w:val="00B93B59"/>
    <w:rsid w:val="00B9406A"/>
    <w:rsid w:val="00B96534"/>
    <w:rsid w:val="00BA2280"/>
    <w:rsid w:val="00BA29E2"/>
    <w:rsid w:val="00BA2A08"/>
    <w:rsid w:val="00BA36FB"/>
    <w:rsid w:val="00BA4847"/>
    <w:rsid w:val="00BA56D2"/>
    <w:rsid w:val="00BA61B7"/>
    <w:rsid w:val="00BA76E0"/>
    <w:rsid w:val="00BA794F"/>
    <w:rsid w:val="00BA7BBF"/>
    <w:rsid w:val="00BB2A25"/>
    <w:rsid w:val="00BB51E9"/>
    <w:rsid w:val="00BB7705"/>
    <w:rsid w:val="00BC0613"/>
    <w:rsid w:val="00BC0FDC"/>
    <w:rsid w:val="00BC3053"/>
    <w:rsid w:val="00BC324D"/>
    <w:rsid w:val="00BC413C"/>
    <w:rsid w:val="00BC41F8"/>
    <w:rsid w:val="00BC4D2E"/>
    <w:rsid w:val="00BC53ED"/>
    <w:rsid w:val="00BC691A"/>
    <w:rsid w:val="00BD0D9E"/>
    <w:rsid w:val="00BD48AC"/>
    <w:rsid w:val="00BD598E"/>
    <w:rsid w:val="00BD5A79"/>
    <w:rsid w:val="00BD5F1A"/>
    <w:rsid w:val="00BD6758"/>
    <w:rsid w:val="00BD6C50"/>
    <w:rsid w:val="00BE01FE"/>
    <w:rsid w:val="00BE1234"/>
    <w:rsid w:val="00BE1680"/>
    <w:rsid w:val="00BE1C75"/>
    <w:rsid w:val="00BE2FA6"/>
    <w:rsid w:val="00BE333F"/>
    <w:rsid w:val="00BE4E83"/>
    <w:rsid w:val="00BE7406"/>
    <w:rsid w:val="00BE7603"/>
    <w:rsid w:val="00BF3279"/>
    <w:rsid w:val="00BF4A0B"/>
    <w:rsid w:val="00BF6200"/>
    <w:rsid w:val="00BF6C94"/>
    <w:rsid w:val="00BF74C7"/>
    <w:rsid w:val="00BF7642"/>
    <w:rsid w:val="00C015F1"/>
    <w:rsid w:val="00C01F33"/>
    <w:rsid w:val="00C02A4C"/>
    <w:rsid w:val="00C02CC6"/>
    <w:rsid w:val="00C040F7"/>
    <w:rsid w:val="00C044AB"/>
    <w:rsid w:val="00C0464E"/>
    <w:rsid w:val="00C04974"/>
    <w:rsid w:val="00C04E2F"/>
    <w:rsid w:val="00C05706"/>
    <w:rsid w:val="00C07377"/>
    <w:rsid w:val="00C07810"/>
    <w:rsid w:val="00C10478"/>
    <w:rsid w:val="00C10482"/>
    <w:rsid w:val="00C115EC"/>
    <w:rsid w:val="00C12107"/>
    <w:rsid w:val="00C13A4B"/>
    <w:rsid w:val="00C14AF0"/>
    <w:rsid w:val="00C14D4B"/>
    <w:rsid w:val="00C14E95"/>
    <w:rsid w:val="00C14ECF"/>
    <w:rsid w:val="00C14F0B"/>
    <w:rsid w:val="00C154BB"/>
    <w:rsid w:val="00C16685"/>
    <w:rsid w:val="00C178EC"/>
    <w:rsid w:val="00C20B71"/>
    <w:rsid w:val="00C23615"/>
    <w:rsid w:val="00C2536D"/>
    <w:rsid w:val="00C25ECC"/>
    <w:rsid w:val="00C277C3"/>
    <w:rsid w:val="00C279B5"/>
    <w:rsid w:val="00C27C45"/>
    <w:rsid w:val="00C33B33"/>
    <w:rsid w:val="00C3719D"/>
    <w:rsid w:val="00C4445A"/>
    <w:rsid w:val="00C446DC"/>
    <w:rsid w:val="00C4762D"/>
    <w:rsid w:val="00C47FAC"/>
    <w:rsid w:val="00C50096"/>
    <w:rsid w:val="00C54008"/>
    <w:rsid w:val="00C54995"/>
    <w:rsid w:val="00C54D41"/>
    <w:rsid w:val="00C55C18"/>
    <w:rsid w:val="00C60783"/>
    <w:rsid w:val="00C60CBA"/>
    <w:rsid w:val="00C6210D"/>
    <w:rsid w:val="00C62558"/>
    <w:rsid w:val="00C64644"/>
    <w:rsid w:val="00C64672"/>
    <w:rsid w:val="00C64B37"/>
    <w:rsid w:val="00C65D68"/>
    <w:rsid w:val="00C66B9E"/>
    <w:rsid w:val="00C66BFB"/>
    <w:rsid w:val="00C70697"/>
    <w:rsid w:val="00C71F71"/>
    <w:rsid w:val="00C72EF4"/>
    <w:rsid w:val="00C73202"/>
    <w:rsid w:val="00C73FA8"/>
    <w:rsid w:val="00C758E4"/>
    <w:rsid w:val="00C75D2F"/>
    <w:rsid w:val="00C75E8F"/>
    <w:rsid w:val="00C767BE"/>
    <w:rsid w:val="00C76E3C"/>
    <w:rsid w:val="00C80DD7"/>
    <w:rsid w:val="00C81568"/>
    <w:rsid w:val="00C83B70"/>
    <w:rsid w:val="00C84A6E"/>
    <w:rsid w:val="00C87E79"/>
    <w:rsid w:val="00C9027A"/>
    <w:rsid w:val="00C9058E"/>
    <w:rsid w:val="00C9068E"/>
    <w:rsid w:val="00C91CE5"/>
    <w:rsid w:val="00C92663"/>
    <w:rsid w:val="00C933DA"/>
    <w:rsid w:val="00C93ABF"/>
    <w:rsid w:val="00C93C4B"/>
    <w:rsid w:val="00C944AB"/>
    <w:rsid w:val="00C95B40"/>
    <w:rsid w:val="00C97E62"/>
    <w:rsid w:val="00CA1068"/>
    <w:rsid w:val="00CA11E6"/>
    <w:rsid w:val="00CA1D97"/>
    <w:rsid w:val="00CA1ED8"/>
    <w:rsid w:val="00CA2417"/>
    <w:rsid w:val="00CA5B5E"/>
    <w:rsid w:val="00CA5F1A"/>
    <w:rsid w:val="00CB1945"/>
    <w:rsid w:val="00CB1C00"/>
    <w:rsid w:val="00CB1E33"/>
    <w:rsid w:val="00CB1F63"/>
    <w:rsid w:val="00CB30E8"/>
    <w:rsid w:val="00CB5842"/>
    <w:rsid w:val="00CB5B06"/>
    <w:rsid w:val="00CB67B6"/>
    <w:rsid w:val="00CB7170"/>
    <w:rsid w:val="00CB7724"/>
    <w:rsid w:val="00CC040E"/>
    <w:rsid w:val="00CC0DA2"/>
    <w:rsid w:val="00CC111F"/>
    <w:rsid w:val="00CC18E7"/>
    <w:rsid w:val="00CC1AD4"/>
    <w:rsid w:val="00CC2011"/>
    <w:rsid w:val="00CC2862"/>
    <w:rsid w:val="00CC3EA0"/>
    <w:rsid w:val="00CC554D"/>
    <w:rsid w:val="00CC7B45"/>
    <w:rsid w:val="00CD0898"/>
    <w:rsid w:val="00CD1188"/>
    <w:rsid w:val="00CD2ED1"/>
    <w:rsid w:val="00CD337B"/>
    <w:rsid w:val="00CD512A"/>
    <w:rsid w:val="00CD61A1"/>
    <w:rsid w:val="00CE0424"/>
    <w:rsid w:val="00CE1D02"/>
    <w:rsid w:val="00CE3DA2"/>
    <w:rsid w:val="00CE7561"/>
    <w:rsid w:val="00CE774F"/>
    <w:rsid w:val="00CF0299"/>
    <w:rsid w:val="00CF0D69"/>
    <w:rsid w:val="00CF1354"/>
    <w:rsid w:val="00CF300D"/>
    <w:rsid w:val="00CF3154"/>
    <w:rsid w:val="00CF3B1F"/>
    <w:rsid w:val="00CF3BF6"/>
    <w:rsid w:val="00CF625B"/>
    <w:rsid w:val="00CF687E"/>
    <w:rsid w:val="00CF74E2"/>
    <w:rsid w:val="00CF75FF"/>
    <w:rsid w:val="00D030F3"/>
    <w:rsid w:val="00D0349B"/>
    <w:rsid w:val="00D049E2"/>
    <w:rsid w:val="00D06D6F"/>
    <w:rsid w:val="00D10249"/>
    <w:rsid w:val="00D115C3"/>
    <w:rsid w:val="00D11897"/>
    <w:rsid w:val="00D11E88"/>
    <w:rsid w:val="00D13135"/>
    <w:rsid w:val="00D13E4E"/>
    <w:rsid w:val="00D17FA9"/>
    <w:rsid w:val="00D22B56"/>
    <w:rsid w:val="00D239A7"/>
    <w:rsid w:val="00D23CF9"/>
    <w:rsid w:val="00D23F47"/>
    <w:rsid w:val="00D25A53"/>
    <w:rsid w:val="00D25B71"/>
    <w:rsid w:val="00D30F95"/>
    <w:rsid w:val="00D3308C"/>
    <w:rsid w:val="00D3338B"/>
    <w:rsid w:val="00D34033"/>
    <w:rsid w:val="00D350D9"/>
    <w:rsid w:val="00D36309"/>
    <w:rsid w:val="00D36E71"/>
    <w:rsid w:val="00D37D87"/>
    <w:rsid w:val="00D407DD"/>
    <w:rsid w:val="00D40B33"/>
    <w:rsid w:val="00D40D29"/>
    <w:rsid w:val="00D413DD"/>
    <w:rsid w:val="00D4318F"/>
    <w:rsid w:val="00D438BF"/>
    <w:rsid w:val="00D440F8"/>
    <w:rsid w:val="00D44891"/>
    <w:rsid w:val="00D46757"/>
    <w:rsid w:val="00D546FF"/>
    <w:rsid w:val="00D54AA7"/>
    <w:rsid w:val="00D54B16"/>
    <w:rsid w:val="00D55AD5"/>
    <w:rsid w:val="00D56F32"/>
    <w:rsid w:val="00D57636"/>
    <w:rsid w:val="00D576CA"/>
    <w:rsid w:val="00D57C7D"/>
    <w:rsid w:val="00D60282"/>
    <w:rsid w:val="00D603C4"/>
    <w:rsid w:val="00D61AF5"/>
    <w:rsid w:val="00D6264C"/>
    <w:rsid w:val="00D62725"/>
    <w:rsid w:val="00D63449"/>
    <w:rsid w:val="00D641A6"/>
    <w:rsid w:val="00D642CA"/>
    <w:rsid w:val="00D652B5"/>
    <w:rsid w:val="00D66155"/>
    <w:rsid w:val="00D66B0A"/>
    <w:rsid w:val="00D67D01"/>
    <w:rsid w:val="00D708B0"/>
    <w:rsid w:val="00D718DE"/>
    <w:rsid w:val="00D71D0A"/>
    <w:rsid w:val="00D7288C"/>
    <w:rsid w:val="00D7321B"/>
    <w:rsid w:val="00D756B6"/>
    <w:rsid w:val="00D75EA7"/>
    <w:rsid w:val="00D77B1D"/>
    <w:rsid w:val="00D8021F"/>
    <w:rsid w:val="00D80383"/>
    <w:rsid w:val="00D8102F"/>
    <w:rsid w:val="00D813ED"/>
    <w:rsid w:val="00D8168B"/>
    <w:rsid w:val="00D81DE9"/>
    <w:rsid w:val="00D823C6"/>
    <w:rsid w:val="00D83594"/>
    <w:rsid w:val="00D8422A"/>
    <w:rsid w:val="00D86CA3"/>
    <w:rsid w:val="00D871CE"/>
    <w:rsid w:val="00D872C0"/>
    <w:rsid w:val="00D8741A"/>
    <w:rsid w:val="00D9196D"/>
    <w:rsid w:val="00D92982"/>
    <w:rsid w:val="00D930A2"/>
    <w:rsid w:val="00D9433E"/>
    <w:rsid w:val="00DA1CF0"/>
    <w:rsid w:val="00DA305E"/>
    <w:rsid w:val="00DA3496"/>
    <w:rsid w:val="00DA3ED7"/>
    <w:rsid w:val="00DA503B"/>
    <w:rsid w:val="00DA5417"/>
    <w:rsid w:val="00DA56E8"/>
    <w:rsid w:val="00DA59C5"/>
    <w:rsid w:val="00DA7E99"/>
    <w:rsid w:val="00DB0A7A"/>
    <w:rsid w:val="00DB0A9F"/>
    <w:rsid w:val="00DB202F"/>
    <w:rsid w:val="00DB377D"/>
    <w:rsid w:val="00DB7696"/>
    <w:rsid w:val="00DC05B0"/>
    <w:rsid w:val="00DC2D36"/>
    <w:rsid w:val="00DC327B"/>
    <w:rsid w:val="00DC53CC"/>
    <w:rsid w:val="00DC53EF"/>
    <w:rsid w:val="00DD42D8"/>
    <w:rsid w:val="00DD5409"/>
    <w:rsid w:val="00DD5513"/>
    <w:rsid w:val="00DD6721"/>
    <w:rsid w:val="00DE1D37"/>
    <w:rsid w:val="00DE2047"/>
    <w:rsid w:val="00DE394D"/>
    <w:rsid w:val="00DE4705"/>
    <w:rsid w:val="00DE47A5"/>
    <w:rsid w:val="00DE5608"/>
    <w:rsid w:val="00DE58D0"/>
    <w:rsid w:val="00DE654F"/>
    <w:rsid w:val="00DE70BF"/>
    <w:rsid w:val="00DF01B6"/>
    <w:rsid w:val="00DF0B6E"/>
    <w:rsid w:val="00DF15E0"/>
    <w:rsid w:val="00DF28E5"/>
    <w:rsid w:val="00DF37A0"/>
    <w:rsid w:val="00DF4D3E"/>
    <w:rsid w:val="00DF6E1C"/>
    <w:rsid w:val="00E01665"/>
    <w:rsid w:val="00E02B50"/>
    <w:rsid w:val="00E02C39"/>
    <w:rsid w:val="00E03ED1"/>
    <w:rsid w:val="00E110E7"/>
    <w:rsid w:val="00E11B20"/>
    <w:rsid w:val="00E11E2F"/>
    <w:rsid w:val="00E11F2B"/>
    <w:rsid w:val="00E125FC"/>
    <w:rsid w:val="00E141E8"/>
    <w:rsid w:val="00E148D3"/>
    <w:rsid w:val="00E14F8F"/>
    <w:rsid w:val="00E1543D"/>
    <w:rsid w:val="00E154F4"/>
    <w:rsid w:val="00E17FA2"/>
    <w:rsid w:val="00E20D4E"/>
    <w:rsid w:val="00E22330"/>
    <w:rsid w:val="00E231AE"/>
    <w:rsid w:val="00E23532"/>
    <w:rsid w:val="00E2584F"/>
    <w:rsid w:val="00E25AEF"/>
    <w:rsid w:val="00E2632F"/>
    <w:rsid w:val="00E27D50"/>
    <w:rsid w:val="00E27DD2"/>
    <w:rsid w:val="00E30B5A"/>
    <w:rsid w:val="00E3123D"/>
    <w:rsid w:val="00E31461"/>
    <w:rsid w:val="00E31D43"/>
    <w:rsid w:val="00E32608"/>
    <w:rsid w:val="00E34188"/>
    <w:rsid w:val="00E34B6E"/>
    <w:rsid w:val="00E353C8"/>
    <w:rsid w:val="00E35559"/>
    <w:rsid w:val="00E371D1"/>
    <w:rsid w:val="00E3723A"/>
    <w:rsid w:val="00E376CA"/>
    <w:rsid w:val="00E37860"/>
    <w:rsid w:val="00E41426"/>
    <w:rsid w:val="00E42315"/>
    <w:rsid w:val="00E44305"/>
    <w:rsid w:val="00E446F1"/>
    <w:rsid w:val="00E46886"/>
    <w:rsid w:val="00E47A10"/>
    <w:rsid w:val="00E47AEF"/>
    <w:rsid w:val="00E47F7A"/>
    <w:rsid w:val="00E51519"/>
    <w:rsid w:val="00E53B75"/>
    <w:rsid w:val="00E5400A"/>
    <w:rsid w:val="00E544E8"/>
    <w:rsid w:val="00E54E3B"/>
    <w:rsid w:val="00E56109"/>
    <w:rsid w:val="00E5689D"/>
    <w:rsid w:val="00E57565"/>
    <w:rsid w:val="00E576EF"/>
    <w:rsid w:val="00E609FB"/>
    <w:rsid w:val="00E61003"/>
    <w:rsid w:val="00E63838"/>
    <w:rsid w:val="00E63D05"/>
    <w:rsid w:val="00E64434"/>
    <w:rsid w:val="00E64B80"/>
    <w:rsid w:val="00E652A0"/>
    <w:rsid w:val="00E6582A"/>
    <w:rsid w:val="00E662EA"/>
    <w:rsid w:val="00E67C51"/>
    <w:rsid w:val="00E707F9"/>
    <w:rsid w:val="00E72284"/>
    <w:rsid w:val="00E72EFC"/>
    <w:rsid w:val="00E758EC"/>
    <w:rsid w:val="00E76E65"/>
    <w:rsid w:val="00E773F4"/>
    <w:rsid w:val="00E77F4A"/>
    <w:rsid w:val="00E80840"/>
    <w:rsid w:val="00E80B4C"/>
    <w:rsid w:val="00E8234C"/>
    <w:rsid w:val="00E83AA9"/>
    <w:rsid w:val="00E85928"/>
    <w:rsid w:val="00E87822"/>
    <w:rsid w:val="00E9037C"/>
    <w:rsid w:val="00E90395"/>
    <w:rsid w:val="00E90812"/>
    <w:rsid w:val="00E90E49"/>
    <w:rsid w:val="00E917F9"/>
    <w:rsid w:val="00E9245B"/>
    <w:rsid w:val="00E9291C"/>
    <w:rsid w:val="00E92946"/>
    <w:rsid w:val="00E93117"/>
    <w:rsid w:val="00E93FFE"/>
    <w:rsid w:val="00E94F8A"/>
    <w:rsid w:val="00E952B1"/>
    <w:rsid w:val="00EA0120"/>
    <w:rsid w:val="00EA10D0"/>
    <w:rsid w:val="00EA2E4C"/>
    <w:rsid w:val="00EA3879"/>
    <w:rsid w:val="00EA478D"/>
    <w:rsid w:val="00EA4B16"/>
    <w:rsid w:val="00EA5DBF"/>
    <w:rsid w:val="00EA7839"/>
    <w:rsid w:val="00EA7A41"/>
    <w:rsid w:val="00EA7BCC"/>
    <w:rsid w:val="00EB077B"/>
    <w:rsid w:val="00EB14C4"/>
    <w:rsid w:val="00EB168F"/>
    <w:rsid w:val="00EB1EAA"/>
    <w:rsid w:val="00EB39AA"/>
    <w:rsid w:val="00EB4C70"/>
    <w:rsid w:val="00EB4D80"/>
    <w:rsid w:val="00EB4EA2"/>
    <w:rsid w:val="00EB57E4"/>
    <w:rsid w:val="00EB6F17"/>
    <w:rsid w:val="00EC27C6"/>
    <w:rsid w:val="00EC36AF"/>
    <w:rsid w:val="00EC4207"/>
    <w:rsid w:val="00EC46E3"/>
    <w:rsid w:val="00EC5653"/>
    <w:rsid w:val="00EC5A2B"/>
    <w:rsid w:val="00EC62BA"/>
    <w:rsid w:val="00EC71CE"/>
    <w:rsid w:val="00EC77A7"/>
    <w:rsid w:val="00ED1006"/>
    <w:rsid w:val="00ED5E1D"/>
    <w:rsid w:val="00EE0752"/>
    <w:rsid w:val="00EE29E6"/>
    <w:rsid w:val="00EE374C"/>
    <w:rsid w:val="00EE3FC8"/>
    <w:rsid w:val="00EE59C8"/>
    <w:rsid w:val="00EF025F"/>
    <w:rsid w:val="00EF09B1"/>
    <w:rsid w:val="00EF18FE"/>
    <w:rsid w:val="00EF3668"/>
    <w:rsid w:val="00EF4780"/>
    <w:rsid w:val="00EF4820"/>
    <w:rsid w:val="00EF5787"/>
    <w:rsid w:val="00EF59B8"/>
    <w:rsid w:val="00EF60D0"/>
    <w:rsid w:val="00F00F8D"/>
    <w:rsid w:val="00F02714"/>
    <w:rsid w:val="00F045AA"/>
    <w:rsid w:val="00F0528D"/>
    <w:rsid w:val="00F06C67"/>
    <w:rsid w:val="00F06DFD"/>
    <w:rsid w:val="00F071D1"/>
    <w:rsid w:val="00F07533"/>
    <w:rsid w:val="00F10629"/>
    <w:rsid w:val="00F1189E"/>
    <w:rsid w:val="00F12513"/>
    <w:rsid w:val="00F15FA5"/>
    <w:rsid w:val="00F17092"/>
    <w:rsid w:val="00F204A3"/>
    <w:rsid w:val="00F209B7"/>
    <w:rsid w:val="00F20C76"/>
    <w:rsid w:val="00F2136A"/>
    <w:rsid w:val="00F2152A"/>
    <w:rsid w:val="00F2376F"/>
    <w:rsid w:val="00F243D8"/>
    <w:rsid w:val="00F24C49"/>
    <w:rsid w:val="00F25B66"/>
    <w:rsid w:val="00F26BB4"/>
    <w:rsid w:val="00F30828"/>
    <w:rsid w:val="00F313D6"/>
    <w:rsid w:val="00F32F2E"/>
    <w:rsid w:val="00F33B9D"/>
    <w:rsid w:val="00F35EF1"/>
    <w:rsid w:val="00F36427"/>
    <w:rsid w:val="00F37E63"/>
    <w:rsid w:val="00F40146"/>
    <w:rsid w:val="00F40F0C"/>
    <w:rsid w:val="00F410FC"/>
    <w:rsid w:val="00F41D9F"/>
    <w:rsid w:val="00F4766C"/>
    <w:rsid w:val="00F47B0E"/>
    <w:rsid w:val="00F5060E"/>
    <w:rsid w:val="00F507D1"/>
    <w:rsid w:val="00F519CE"/>
    <w:rsid w:val="00F51ADA"/>
    <w:rsid w:val="00F535E4"/>
    <w:rsid w:val="00F54617"/>
    <w:rsid w:val="00F57C72"/>
    <w:rsid w:val="00F607C5"/>
    <w:rsid w:val="00F60A6E"/>
    <w:rsid w:val="00F60DEA"/>
    <w:rsid w:val="00F61E79"/>
    <w:rsid w:val="00F62344"/>
    <w:rsid w:val="00F6302A"/>
    <w:rsid w:val="00F64C2B"/>
    <w:rsid w:val="00F651BE"/>
    <w:rsid w:val="00F66B9F"/>
    <w:rsid w:val="00F66BCF"/>
    <w:rsid w:val="00F67D50"/>
    <w:rsid w:val="00F67F53"/>
    <w:rsid w:val="00F703BE"/>
    <w:rsid w:val="00F704CF"/>
    <w:rsid w:val="00F706CA"/>
    <w:rsid w:val="00F71F69"/>
    <w:rsid w:val="00F72B72"/>
    <w:rsid w:val="00F730ED"/>
    <w:rsid w:val="00F73190"/>
    <w:rsid w:val="00F748DE"/>
    <w:rsid w:val="00F74BB9"/>
    <w:rsid w:val="00F74FDE"/>
    <w:rsid w:val="00F75582"/>
    <w:rsid w:val="00F76EFA"/>
    <w:rsid w:val="00F771EE"/>
    <w:rsid w:val="00F77D4E"/>
    <w:rsid w:val="00F804BE"/>
    <w:rsid w:val="00F817CE"/>
    <w:rsid w:val="00F8276C"/>
    <w:rsid w:val="00F82CD2"/>
    <w:rsid w:val="00F83179"/>
    <w:rsid w:val="00F83FEE"/>
    <w:rsid w:val="00F8456C"/>
    <w:rsid w:val="00F859D8"/>
    <w:rsid w:val="00F861B5"/>
    <w:rsid w:val="00F868F5"/>
    <w:rsid w:val="00F9056A"/>
    <w:rsid w:val="00F90F8D"/>
    <w:rsid w:val="00F92782"/>
    <w:rsid w:val="00F93AA9"/>
    <w:rsid w:val="00F95ECD"/>
    <w:rsid w:val="00F96464"/>
    <w:rsid w:val="00F96985"/>
    <w:rsid w:val="00F96DDF"/>
    <w:rsid w:val="00F97127"/>
    <w:rsid w:val="00F97838"/>
    <w:rsid w:val="00FA03E4"/>
    <w:rsid w:val="00FA0532"/>
    <w:rsid w:val="00FA2BB3"/>
    <w:rsid w:val="00FA3BB7"/>
    <w:rsid w:val="00FA5908"/>
    <w:rsid w:val="00FA6E88"/>
    <w:rsid w:val="00FA75EC"/>
    <w:rsid w:val="00FB1696"/>
    <w:rsid w:val="00FB29E7"/>
    <w:rsid w:val="00FB4C80"/>
    <w:rsid w:val="00FB6805"/>
    <w:rsid w:val="00FB6A6A"/>
    <w:rsid w:val="00FB715C"/>
    <w:rsid w:val="00FB7BC8"/>
    <w:rsid w:val="00FC247A"/>
    <w:rsid w:val="00FC58B2"/>
    <w:rsid w:val="00FC7429"/>
    <w:rsid w:val="00FC7F31"/>
    <w:rsid w:val="00FD04D8"/>
    <w:rsid w:val="00FD07F6"/>
    <w:rsid w:val="00FD1BAB"/>
    <w:rsid w:val="00FD1EC8"/>
    <w:rsid w:val="00FD2187"/>
    <w:rsid w:val="00FD47ED"/>
    <w:rsid w:val="00FD4907"/>
    <w:rsid w:val="00FD5337"/>
    <w:rsid w:val="00FD74DB"/>
    <w:rsid w:val="00FD7660"/>
    <w:rsid w:val="00FE0599"/>
    <w:rsid w:val="00FE0655"/>
    <w:rsid w:val="00FE2365"/>
    <w:rsid w:val="00FE319F"/>
    <w:rsid w:val="00FE37D7"/>
    <w:rsid w:val="00FE4C7B"/>
    <w:rsid w:val="00FE4F18"/>
    <w:rsid w:val="00FE658D"/>
    <w:rsid w:val="00FE7336"/>
    <w:rsid w:val="00FE787C"/>
    <w:rsid w:val="00FF0E03"/>
    <w:rsid w:val="00FF185F"/>
    <w:rsid w:val="00FF1C83"/>
    <w:rsid w:val="00FF4156"/>
    <w:rsid w:val="00FF45A5"/>
    <w:rsid w:val="00FF4D21"/>
    <w:rsid w:val="00FF5C91"/>
    <w:rsid w:val="00FF7A39"/>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6E16"/>
    <w:rPr>
      <w:rFonts w:ascii="Calibri" w:hAnsi="Calibri" w:cs="Arial"/>
      <w:sz w:val="22"/>
      <w:szCs w:val="22"/>
      <w:lang w:val="en-GB"/>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style>
  <w:style w:type="paragraph" w:styleId="Heading7">
    <w:name w:val="heading 7"/>
    <w:basedOn w:val="Normal"/>
    <w:next w:val="Normal"/>
    <w:qFormat/>
    <w:rsid w:val="002611E7"/>
    <w:pPr>
      <w:keepNext/>
      <w:keepLines/>
      <w:numPr>
        <w:ilvl w:val="6"/>
        <w:numId w:val="1"/>
      </w:numPr>
      <w:spacing w:before="120"/>
      <w:outlineLvl w:val="6"/>
    </w:p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976E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6E16"/>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ind w:left="454" w:hanging="454"/>
    </w:pPr>
    <w:rPr>
      <w:sz w:val="16"/>
      <w:szCs w:val="16"/>
    </w:rPr>
  </w:style>
  <w:style w:type="paragraph" w:customStyle="1" w:styleId="3GPPHeader">
    <w:name w:val="3GPP_Header"/>
    <w:basedOn w:val="Normal"/>
    <w:qFormat/>
    <w:rsid w:val="002611E7"/>
    <w:pPr>
      <w:tabs>
        <w:tab w:val="left" w:pos="1800"/>
        <w:tab w:val="right" w:pos="9360"/>
      </w:tabs>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rsid w:val="002611E7"/>
    <w:rPr>
      <w:sz w:val="16"/>
      <w:szCs w:val="16"/>
    </w:rPr>
  </w:style>
  <w:style w:type="paragraph" w:styleId="CommentText">
    <w:name w:val="annotation text"/>
    <w:basedOn w:val="Normal"/>
    <w:link w:val="CommentTextChar"/>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link w:val="TALChar"/>
    <w:rsid w:val="002611E7"/>
    <w:pPr>
      <w:keepNext/>
      <w:keepLines/>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pPr>
    <w:rPr>
      <w:rFonts w:eastAsia="SimSun"/>
      <w:kern w:val="2"/>
      <w:sz w:val="24"/>
      <w:szCs w:val="24"/>
    </w:rPr>
  </w:style>
  <w:style w:type="paragraph" w:customStyle="1" w:styleId="bullet2">
    <w:name w:val="bullet2"/>
    <w:basedOn w:val="Normal"/>
    <w:link w:val="bullet2Char"/>
    <w:qFormat/>
    <w:rsid w:val="00D641A6"/>
    <w:pPr>
      <w:numPr>
        <w:ilvl w:val="1"/>
        <w:numId w:val="11"/>
      </w:numPr>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pPr>
    <w:rPr>
      <w:rFonts w:ascii="Times" w:eastAsia="Batang" w:hAnsi="Times"/>
      <w:szCs w:val="24"/>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pPr>
    <w:rPr>
      <w:rFonts w:ascii="Times" w:eastAsia="Batang" w:hAnsi="Times"/>
      <w:szCs w:val="24"/>
    </w:rPr>
  </w:style>
  <w:style w:type="paragraph" w:customStyle="1" w:styleId="text">
    <w:name w:val="text"/>
    <w:basedOn w:val="Normal"/>
    <w:link w:val="textChar"/>
    <w:qFormat/>
    <w:rsid w:val="00D641A6"/>
    <w:pPr>
      <w:widowControl w:val="0"/>
      <w:spacing w:after="240"/>
    </w:pPr>
    <w:rPr>
      <w:rFonts w:eastAsia="SimSun"/>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ind w:left="200" w:firstLine="0"/>
    </w:pPr>
    <w:rPr>
      <w:kern w:val="2"/>
      <w:lang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LChar">
    <w:name w:val="TAL Char"/>
    <w:basedOn w:val="DefaultParagraphFont"/>
    <w:link w:val="TAL"/>
    <w:rsid w:val="000520D8"/>
    <w:rPr>
      <w:rFonts w:ascii="Times New Roman" w:hAnsi="Times New Roman"/>
      <w:sz w:val="18"/>
      <w:lang w:val="en-GB"/>
    </w:rPr>
  </w:style>
  <w:style w:type="character" w:customStyle="1" w:styleId="NOChar">
    <w:name w:val="NO Char"/>
    <w:link w:val="NO"/>
    <w:locked/>
    <w:rsid w:val="00A269FD"/>
    <w:rPr>
      <w:lang w:val="en-GB"/>
    </w:rPr>
  </w:style>
  <w:style w:type="paragraph" w:customStyle="1" w:styleId="NO">
    <w:name w:val="NO"/>
    <w:basedOn w:val="Normal"/>
    <w:link w:val="NOChar"/>
    <w:rsid w:val="00A269FD"/>
    <w:pPr>
      <w:keepLines/>
      <w:spacing w:after="180"/>
      <w:ind w:left="1135" w:hanging="851"/>
    </w:pPr>
    <w:rPr>
      <w:rFonts w:ascii="CG Times (WN)" w:hAnsi="CG Times (WN)"/>
    </w:rPr>
  </w:style>
  <w:style w:type="table" w:styleId="GridTable1Light">
    <w:name w:val="Grid Table 1 Light"/>
    <w:basedOn w:val="TableNormal"/>
    <w:uiPriority w:val="46"/>
    <w:rsid w:val="00B4714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84992">
      <w:bodyDiv w:val="1"/>
      <w:marLeft w:val="0"/>
      <w:marRight w:val="0"/>
      <w:marTop w:val="0"/>
      <w:marBottom w:val="0"/>
      <w:divBdr>
        <w:top w:val="none" w:sz="0" w:space="0" w:color="auto"/>
        <w:left w:val="none" w:sz="0" w:space="0" w:color="auto"/>
        <w:bottom w:val="none" w:sz="0" w:space="0" w:color="auto"/>
        <w:right w:val="none" w:sz="0" w:space="0" w:color="auto"/>
      </w:divBdr>
      <w:divsChild>
        <w:div w:id="1867253941">
          <w:marLeft w:val="1123"/>
          <w:marRight w:val="0"/>
          <w:marTop w:val="60"/>
          <w:marBottom w:val="0"/>
          <w:divBdr>
            <w:top w:val="none" w:sz="0" w:space="0" w:color="auto"/>
            <w:left w:val="none" w:sz="0" w:space="0" w:color="auto"/>
            <w:bottom w:val="none" w:sz="0" w:space="0" w:color="auto"/>
            <w:right w:val="none" w:sz="0" w:space="0" w:color="auto"/>
          </w:divBdr>
        </w:div>
      </w:divsChild>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24399228">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156465406">
      <w:bodyDiv w:val="1"/>
      <w:marLeft w:val="0"/>
      <w:marRight w:val="0"/>
      <w:marTop w:val="0"/>
      <w:marBottom w:val="0"/>
      <w:divBdr>
        <w:top w:val="none" w:sz="0" w:space="0" w:color="auto"/>
        <w:left w:val="none" w:sz="0" w:space="0" w:color="auto"/>
        <w:bottom w:val="none" w:sz="0" w:space="0" w:color="auto"/>
        <w:right w:val="none" w:sz="0" w:space="0" w:color="auto"/>
      </w:divBdr>
    </w:div>
    <w:div w:id="187718459">
      <w:bodyDiv w:val="1"/>
      <w:marLeft w:val="0"/>
      <w:marRight w:val="0"/>
      <w:marTop w:val="0"/>
      <w:marBottom w:val="0"/>
      <w:divBdr>
        <w:top w:val="none" w:sz="0" w:space="0" w:color="auto"/>
        <w:left w:val="none" w:sz="0" w:space="0" w:color="auto"/>
        <w:bottom w:val="none" w:sz="0" w:space="0" w:color="auto"/>
        <w:right w:val="none" w:sz="0" w:space="0" w:color="auto"/>
      </w:divBdr>
    </w:div>
    <w:div w:id="279192460">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8309976">
      <w:bodyDiv w:val="1"/>
      <w:marLeft w:val="0"/>
      <w:marRight w:val="0"/>
      <w:marTop w:val="0"/>
      <w:marBottom w:val="0"/>
      <w:divBdr>
        <w:top w:val="none" w:sz="0" w:space="0" w:color="auto"/>
        <w:left w:val="none" w:sz="0" w:space="0" w:color="auto"/>
        <w:bottom w:val="none" w:sz="0" w:space="0" w:color="auto"/>
        <w:right w:val="none" w:sz="0" w:space="0" w:color="auto"/>
      </w:divBdr>
      <w:divsChild>
        <w:div w:id="1058672731">
          <w:marLeft w:val="547"/>
          <w:marRight w:val="0"/>
          <w:marTop w:val="60"/>
          <w:marBottom w:val="0"/>
          <w:divBdr>
            <w:top w:val="none" w:sz="0" w:space="0" w:color="auto"/>
            <w:left w:val="none" w:sz="0" w:space="0" w:color="auto"/>
            <w:bottom w:val="none" w:sz="0" w:space="0" w:color="auto"/>
            <w:right w:val="none" w:sz="0" w:space="0" w:color="auto"/>
          </w:divBdr>
        </w:div>
      </w:divsChild>
    </w:div>
    <w:div w:id="349646690">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63294181">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49620135">
      <w:bodyDiv w:val="1"/>
      <w:marLeft w:val="0"/>
      <w:marRight w:val="0"/>
      <w:marTop w:val="0"/>
      <w:marBottom w:val="0"/>
      <w:divBdr>
        <w:top w:val="none" w:sz="0" w:space="0" w:color="auto"/>
        <w:left w:val="none" w:sz="0" w:space="0" w:color="auto"/>
        <w:bottom w:val="none" w:sz="0" w:space="0" w:color="auto"/>
        <w:right w:val="none" w:sz="0" w:space="0" w:color="auto"/>
      </w:divBdr>
    </w:div>
    <w:div w:id="950816216">
      <w:bodyDiv w:val="1"/>
      <w:marLeft w:val="0"/>
      <w:marRight w:val="0"/>
      <w:marTop w:val="0"/>
      <w:marBottom w:val="0"/>
      <w:divBdr>
        <w:top w:val="none" w:sz="0" w:space="0" w:color="auto"/>
        <w:left w:val="none" w:sz="0" w:space="0" w:color="auto"/>
        <w:bottom w:val="none" w:sz="0" w:space="0" w:color="auto"/>
        <w:right w:val="none" w:sz="0" w:space="0" w:color="auto"/>
      </w:divBdr>
    </w:div>
    <w:div w:id="1065374428">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198153227">
      <w:bodyDiv w:val="1"/>
      <w:marLeft w:val="0"/>
      <w:marRight w:val="0"/>
      <w:marTop w:val="0"/>
      <w:marBottom w:val="0"/>
      <w:divBdr>
        <w:top w:val="none" w:sz="0" w:space="0" w:color="auto"/>
        <w:left w:val="none" w:sz="0" w:space="0" w:color="auto"/>
        <w:bottom w:val="none" w:sz="0" w:space="0" w:color="auto"/>
        <w:right w:val="none" w:sz="0" w:space="0" w:color="auto"/>
      </w:divBdr>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42329720">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07852329">
      <w:bodyDiv w:val="1"/>
      <w:marLeft w:val="0"/>
      <w:marRight w:val="0"/>
      <w:marTop w:val="0"/>
      <w:marBottom w:val="0"/>
      <w:divBdr>
        <w:top w:val="none" w:sz="0" w:space="0" w:color="auto"/>
        <w:left w:val="none" w:sz="0" w:space="0" w:color="auto"/>
        <w:bottom w:val="none" w:sz="0" w:space="0" w:color="auto"/>
        <w:right w:val="none" w:sz="0" w:space="0" w:color="auto"/>
      </w:divBdr>
      <w:divsChild>
        <w:div w:id="2133286126">
          <w:marLeft w:val="1123"/>
          <w:marRight w:val="0"/>
          <w:marTop w:val="60"/>
          <w:marBottom w:val="0"/>
          <w:divBdr>
            <w:top w:val="none" w:sz="0" w:space="0" w:color="auto"/>
            <w:left w:val="none" w:sz="0" w:space="0" w:color="auto"/>
            <w:bottom w:val="none" w:sz="0" w:space="0" w:color="auto"/>
            <w:right w:val="none" w:sz="0" w:space="0" w:color="auto"/>
          </w:divBdr>
        </w:div>
        <w:div w:id="1888250581">
          <w:marLeft w:val="1123"/>
          <w:marRight w:val="0"/>
          <w:marTop w:val="60"/>
          <w:marBottom w:val="0"/>
          <w:divBdr>
            <w:top w:val="none" w:sz="0" w:space="0" w:color="auto"/>
            <w:left w:val="none" w:sz="0" w:space="0" w:color="auto"/>
            <w:bottom w:val="none" w:sz="0" w:space="0" w:color="auto"/>
            <w:right w:val="none" w:sz="0" w:space="0" w:color="auto"/>
          </w:divBdr>
        </w:div>
        <w:div w:id="1725563266">
          <w:marLeft w:val="1123"/>
          <w:marRight w:val="0"/>
          <w:marTop w:val="60"/>
          <w:marBottom w:val="0"/>
          <w:divBdr>
            <w:top w:val="none" w:sz="0" w:space="0" w:color="auto"/>
            <w:left w:val="none" w:sz="0" w:space="0" w:color="auto"/>
            <w:bottom w:val="none" w:sz="0" w:space="0" w:color="auto"/>
            <w:right w:val="none" w:sz="0" w:space="0" w:color="auto"/>
          </w:divBdr>
        </w:div>
        <w:div w:id="594481112">
          <w:marLeft w:val="1123"/>
          <w:marRight w:val="0"/>
          <w:marTop w:val="60"/>
          <w:marBottom w:val="0"/>
          <w:divBdr>
            <w:top w:val="none" w:sz="0" w:space="0" w:color="auto"/>
            <w:left w:val="none" w:sz="0" w:space="0" w:color="auto"/>
            <w:bottom w:val="none" w:sz="0" w:space="0" w:color="auto"/>
            <w:right w:val="none" w:sz="0" w:space="0" w:color="auto"/>
          </w:divBdr>
        </w:div>
      </w:divsChild>
    </w:div>
    <w:div w:id="1324970456">
      <w:bodyDiv w:val="1"/>
      <w:marLeft w:val="0"/>
      <w:marRight w:val="0"/>
      <w:marTop w:val="0"/>
      <w:marBottom w:val="0"/>
      <w:divBdr>
        <w:top w:val="none" w:sz="0" w:space="0" w:color="auto"/>
        <w:left w:val="none" w:sz="0" w:space="0" w:color="auto"/>
        <w:bottom w:val="none" w:sz="0" w:space="0" w:color="auto"/>
        <w:right w:val="none" w:sz="0" w:space="0" w:color="auto"/>
      </w:divBdr>
    </w:div>
    <w:div w:id="1327442837">
      <w:bodyDiv w:val="1"/>
      <w:marLeft w:val="0"/>
      <w:marRight w:val="0"/>
      <w:marTop w:val="0"/>
      <w:marBottom w:val="0"/>
      <w:divBdr>
        <w:top w:val="none" w:sz="0" w:space="0" w:color="auto"/>
        <w:left w:val="none" w:sz="0" w:space="0" w:color="auto"/>
        <w:bottom w:val="none" w:sz="0" w:space="0" w:color="auto"/>
        <w:right w:val="none" w:sz="0" w:space="0" w:color="auto"/>
      </w:divBdr>
    </w:div>
    <w:div w:id="1495104404">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561089935">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13403177">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E97D6-0AA0-44AF-9F0B-920B1F199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963</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2018-11-13T20:14:00Z</dcterms:created>
  <dcterms:modified xsi:type="dcterms:W3CDTF">2018-11-15T03:48:00Z</dcterms:modified>
</cp:coreProperties>
</file>